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FD4" w:rsidRPr="003B11C3" w:rsidRDefault="00332FD4" w:rsidP="00EC7FA2">
      <w:pPr>
        <w:pStyle w:val="Subtitle"/>
      </w:pPr>
    </w:p>
    <w:p w:rsidR="00332FD4" w:rsidRPr="003B11C3" w:rsidRDefault="00747CB6">
      <w:pPr>
        <w:rPr>
          <w:lang w:val="en-US"/>
        </w:rPr>
      </w:pPr>
      <w:r w:rsidRPr="003B11C3">
        <w:rPr>
          <w:noProof/>
          <w:lang w:eastAsia="en-GB"/>
        </w:rPr>
        <mc:AlternateContent>
          <mc:Choice Requires="wps">
            <w:drawing>
              <wp:anchor distT="45720" distB="45720" distL="114300" distR="114300" simplePos="0" relativeHeight="251697152" behindDoc="1" locked="0" layoutInCell="1" allowOverlap="1" wp14:anchorId="5648BD58" wp14:editId="55D0702F">
                <wp:simplePos x="0" y="0"/>
                <wp:positionH relativeFrom="page">
                  <wp:align>center</wp:align>
                </wp:positionH>
                <wp:positionV relativeFrom="page">
                  <wp:align>center</wp:align>
                </wp:positionV>
                <wp:extent cx="7183120" cy="6883400"/>
                <wp:effectExtent l="0" t="0" r="0" b="12700"/>
                <wp:wrapNone/>
                <wp:docPr id="3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120" cy="6883400"/>
                        </a:xfrm>
                        <a:prstGeom prst="rect">
                          <a:avLst/>
                        </a:prstGeom>
                        <a:noFill/>
                        <a:ln w="9525">
                          <a:noFill/>
                          <a:miter lim="800000"/>
                          <a:headEnd/>
                          <a:tailEnd/>
                        </a:ln>
                      </wps:spPr>
                      <wps:txbx>
                        <w:txbxContent>
                          <w:p w:rsidR="00B45648" w:rsidRPr="000B01A9" w:rsidRDefault="00B45648" w:rsidP="00EC7DE3">
                            <w:pPr>
                              <w:spacing w:after="0" w:line="240" w:lineRule="auto"/>
                              <w:jc w:val="right"/>
                            </w:pPr>
                            <w:r w:rsidRPr="000B01A9">
                              <w:rPr>
                                <w:noProof/>
                                <w:lang w:eastAsia="en-GB"/>
                              </w:rPr>
                              <w:drawing>
                                <wp:inline distT="0" distB="0" distL="0" distR="0" wp14:anchorId="5648C067" wp14:editId="5648C068">
                                  <wp:extent cx="6480175" cy="6825055"/>
                                  <wp:effectExtent l="0" t="0" r="0" b="0"/>
                                  <wp:docPr id="37" name="Picture 37" descr="D:\Profile\Desktop\BluePrism_Report_Pixelation_Bottom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rofile\Desktop\BluePrism_Report_Pixelation_BottomR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6825055"/>
                                          </a:xfrm>
                                          <a:prstGeom prst="rect">
                                            <a:avLst/>
                                          </a:prstGeom>
                                          <a:noFill/>
                                          <a:ln>
                                            <a:noFill/>
                                          </a:ln>
                                        </pic:spPr>
                                      </pic:pic>
                                    </a:graphicData>
                                  </a:graphic>
                                </wp:inline>
                              </w:drawing>
                            </w:r>
                          </w:p>
                        </w:txbxContent>
                      </wps:txbx>
                      <wps:bodyPr rot="0" vert="horz" wrap="square" lIns="0" tIns="0" rIns="0" bIns="0" anchor="b" anchorCtr="0">
                        <a:noAutofit/>
                      </wps:bodyPr>
                    </wps:wsp>
                  </a:graphicData>
                </a:graphic>
                <wp14:sizeRelH relativeFrom="page">
                  <wp14:pctWidth>95000</wp14:pctWidth>
                </wp14:sizeRelH>
                <wp14:sizeRelV relativeFrom="margin">
                  <wp14:pctHeight>80000</wp14:pctHeight>
                </wp14:sizeRelV>
              </wp:anchor>
            </w:drawing>
          </mc:Choice>
          <mc:Fallback>
            <w:pict>
              <v:shapetype w14:anchorId="5648BD58" id="_x0000_t202" coordsize="21600,21600" o:spt="202" path="m,l,21600r21600,l21600,xe">
                <v:stroke joinstyle="miter"/>
                <v:path gradientshapeok="t" o:connecttype="rect"/>
              </v:shapetype>
              <v:shape id="Text Box 2" o:spid="_x0000_s1026" type="#_x0000_t202" style="position:absolute;margin-left:0;margin-top:0;width:565.6pt;height:542pt;z-index:-251619328;visibility:visible;mso-wrap-style:square;mso-width-percent:950;mso-height-percent:800;mso-wrap-distance-left:9pt;mso-wrap-distance-top:3.6pt;mso-wrap-distance-right:9pt;mso-wrap-distance-bottom:3.6pt;mso-position-horizontal:center;mso-position-horizontal-relative:page;mso-position-vertical:center;mso-position-vertical-relative:page;mso-width-percent:950;mso-height-percent:80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" filled="f" stroked="f">
                <v:textbox inset="0,0,0,0">
                  <w:txbxContent>
                    <w:p w:rsidR="00B45648" w:rsidRPr="000B01A9" w:rsidRDefault="00B45648" w:rsidP="00EC7DE3">
                      <w:pPr>
                        <w:spacing w:after="0" w:line="240" w:lineRule="auto"/>
                        <w:jc w:val="right"/>
                      </w:pPr>
                      <w:r w:rsidRPr="000B01A9">
                        <w:rPr>
                          <w:noProof/>
                          <w:lang w:eastAsia="en-GB"/>
                        </w:rPr>
                        <w:drawing>
                          <wp:inline distT="0" distB="0" distL="0" distR="0" wp14:anchorId="5648C067" wp14:editId="5648C068">
                            <wp:extent cx="6480175" cy="6825055"/>
                            <wp:effectExtent l="0" t="0" r="0" b="0"/>
                            <wp:docPr id="37" name="Picture 37" descr="D:\Profile\Desktop\BluePrism_Report_Pixelation_Bottom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rofile\Desktop\BluePrism_Report_Pixelation_BottomR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6825055"/>
                                    </a:xfrm>
                                    <a:prstGeom prst="rect">
                                      <a:avLst/>
                                    </a:prstGeom>
                                    <a:noFill/>
                                    <a:ln>
                                      <a:noFill/>
                                    </a:ln>
                                  </pic:spPr>
                                </pic:pic>
                              </a:graphicData>
                            </a:graphic>
                          </wp:inline>
                        </w:drawing>
                      </w:r>
                    </w:p>
                  </w:txbxContent>
                </v:textbox>
                <w10:wrap anchorx="page" anchory="page"/>
              </v:shape>
            </w:pict>
          </mc:Fallback>
        </mc:AlternateContent>
      </w:r>
    </w:p>
    <w:p w:rsidR="00B300F8" w:rsidRPr="003B11C3" w:rsidRDefault="00747CB6">
      <w:pPr>
        <w:rPr>
          <w:lang w:val="en-US"/>
        </w:rPr>
      </w:pPr>
      <w:r w:rsidRPr="003B11C3">
        <w:rPr>
          <w:noProof/>
          <w:lang w:eastAsia="en-GB"/>
        </w:rPr>
        <mc:AlternateContent>
          <mc:Choice Requires="wps">
            <w:drawing>
              <wp:anchor distT="45720" distB="45720" distL="114300" distR="114300" simplePos="0" relativeHeight="251668480" behindDoc="0" locked="0" layoutInCell="1" allowOverlap="1" wp14:anchorId="5648BD59" wp14:editId="69CF831F">
                <wp:simplePos x="0" y="0"/>
                <wp:positionH relativeFrom="margin">
                  <wp:align>center</wp:align>
                </wp:positionH>
                <wp:positionV relativeFrom="page">
                  <wp:align>center</wp:align>
                </wp:positionV>
                <wp:extent cx="5832475" cy="429768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4297680"/>
                        </a:xfrm>
                        <a:prstGeom prst="rect">
                          <a:avLst/>
                        </a:prstGeom>
                        <a:noFill/>
                        <a:ln w="9525">
                          <a:noFill/>
                          <a:miter lim="800000"/>
                          <a:headEnd/>
                          <a:tailEnd/>
                        </a:ln>
                      </wps:spPr>
                      <wps:txbx>
                        <w:txbxContent>
                          <w:p w:rsidR="00B45648" w:rsidRPr="00633FF1" w:rsidRDefault="006C03D9" w:rsidP="001644F1">
                            <w:pPr>
                              <w:jc w:val="center"/>
                              <w:rPr>
                                <w:rStyle w:val="TitleChar"/>
                              </w:rPr>
                            </w:pPr>
                            <w:sdt>
                              <w:sdtPr>
                                <w:rPr>
                                  <w:rFonts w:ascii="Arial" w:eastAsia="Times New Roman" w:hAnsi="Arial" w:cs="Times New Roman"/>
                                  <w:color w:val="0F7DC2"/>
                                  <w:kern w:val="28"/>
                                  <w:sz w:val="72"/>
                                  <w:szCs w:val="24"/>
                                  <w:lang w:eastAsia="en-US"/>
                                </w:rPr>
                                <w:alias w:val="Title"/>
                                <w:tag w:val=""/>
                                <w:id w:val="668681927"/>
                                <w:dataBinding w:prefixMappings="xmlns:ns0='http://purl.org/dc/elements/1.1/' xmlns:ns1='http://schemas.openxmlformats.org/package/2006/metadata/core-properties' " w:xpath="/ns1:coreProperties[1]/ns0:title[1]" w:storeItemID="{6C3C8BC8-F283-45AE-878A-BAB7291924A1}"/>
                                <w:text/>
                              </w:sdtPr>
                              <w:sdtEndPr/>
                              <w:sdtContent>
                                <w:r w:rsidR="00032C70">
                                  <w:rPr>
                                    <w:rFonts w:ascii="Arial" w:eastAsia="Times New Roman" w:hAnsi="Arial" w:cs="Times New Roman"/>
                                    <w:color w:val="0F7DC2"/>
                                    <w:sz w:val="72"/>
                                    <w:szCs w:val="24"/>
                                    <w:lang w:eastAsia="en-US"/>
                                  </w:rPr>
                                  <w:t>Blue Prism</w:t>
                                </w:r>
                              </w:sdtContent>
                            </w:sdt>
                          </w:p>
                          <w:sdt>
                            <w:sdtPr>
                              <w:alias w:val="Category"/>
                              <w:tag w:val=""/>
                              <w:id w:val="1289158120"/>
                              <w:dataBinding w:prefixMappings="xmlns:ns0='http://purl.org/dc/elements/1.1/' xmlns:ns1='http://schemas.openxmlformats.org/package/2006/metadata/core-properties' " w:xpath="/ns1:coreProperties[1]/ns1:category[1]" w:storeItemID="{6C3C8BC8-F283-45AE-878A-BAB7291924A1}"/>
                              <w:text/>
                            </w:sdtPr>
                            <w:sdtEndPr/>
                            <w:sdtContent>
                              <w:p w:rsidR="00B45648" w:rsidRPr="00EC7FA2" w:rsidRDefault="00032C70" w:rsidP="00EC7FA2">
                                <w:pPr>
                                  <w:pStyle w:val="Subtitle"/>
                                  <w:jc w:val="center"/>
                                  <w:rPr>
                                    <w:rFonts w:ascii="Calibri Light" w:hAnsi="Calibri Light" w:cstheme="minorBidi"/>
                                    <w:caps w:val="0"/>
                                    <w:color w:val="auto"/>
                                    <w:sz w:val="22"/>
                                    <w:lang w:val="en-GB" w:eastAsia="zh-CN"/>
                                  </w:rPr>
                                </w:pPr>
                                <w:r>
                                  <w:t>&lt;Process Name&gt;                                                                  Acceptance test plan</w:t>
                                </w:r>
                              </w:p>
                            </w:sdtContent>
                          </w:sdt>
                          <w:sdt>
                            <w:sdtPr>
                              <w:rPr>
                                <w:b/>
                                <w:color w:val="004990"/>
                                <w:sz w:val="28"/>
                                <w:szCs w:val="28"/>
                              </w:rPr>
                              <w:alias w:val="Keywords"/>
                              <w:tag w:val=""/>
                              <w:id w:val="-888646768"/>
                              <w:dataBinding w:prefixMappings="xmlns:ns0='http://purl.org/dc/elements/1.1/' xmlns:ns1='http://schemas.openxmlformats.org/package/2006/metadata/core-properties' " w:xpath="/ns1:coreProperties[1]/ns1:keywords[1]" w:storeItemID="{6C3C8BC8-F283-45AE-878A-BAB7291924A1}"/>
                              <w:text/>
                            </w:sdtPr>
                            <w:sdtEndPr/>
                            <w:sdtContent>
                              <w:p w:rsidR="00B45648" w:rsidRPr="001644F1" w:rsidRDefault="00B45648" w:rsidP="001644F1">
                                <w:pPr>
                                  <w:jc w:val="center"/>
                                  <w:rPr>
                                    <w:b/>
                                    <w:color w:val="004990"/>
                                    <w:sz w:val="28"/>
                                    <w:szCs w:val="28"/>
                                  </w:rPr>
                                </w:pPr>
                                <w:r w:rsidRPr="009E6274">
                                  <w:rPr>
                                    <w:b/>
                                    <w:color w:val="004990"/>
                                    <w:sz w:val="28"/>
                                    <w:szCs w:val="28"/>
                                  </w:rPr>
                                  <w:t xml:space="preserve">Version: </w:t>
                                </w:r>
                                <w:r w:rsidR="00A62A76">
                                  <w:rPr>
                                    <w:b/>
                                    <w:color w:val="004990"/>
                                    <w:sz w:val="28"/>
                                    <w:szCs w:val="28"/>
                                  </w:rPr>
                                  <w:t>#.#</w:t>
                                </w:r>
                              </w:p>
                            </w:sdtContent>
                          </w:sdt>
                        </w:txbxContent>
                      </wps:txbx>
                      <wps:bodyPr rot="0" vert="horz" wrap="square" lIns="91440" tIns="45720" rIns="91440" bIns="45720" anchor="ctr" anchorCtr="0">
                        <a:noAutofit/>
                      </wps:bodyPr>
                    </wps:wsp>
                  </a:graphicData>
                </a:graphic>
                <wp14:sizeRelH relativeFrom="margin">
                  <wp14:pctWidth>90000</wp14:pctWidth>
                </wp14:sizeRelH>
                <wp14:sizeRelV relativeFrom="margin">
                  <wp14:pctHeight>50000</wp14:pctHeight>
                </wp14:sizeRelV>
              </wp:anchor>
            </w:drawing>
          </mc:Choice>
          <mc:Fallback>
            <w:pict>
              <v:shape w14:anchorId="5648BD59" id="_x0000_s1027" type="#_x0000_t202" style="position:absolute;margin-left:0;margin-top:0;width:459.25pt;height:338.4pt;z-index:251668480;visibility:visible;mso-wrap-style:square;mso-width-percent:900;mso-height-percent:500;mso-wrap-distance-left:9pt;mso-wrap-distance-top:3.6pt;mso-wrap-distance-right:9pt;mso-wrap-distance-bottom:3.6pt;mso-position-horizontal:center;mso-position-horizontal-relative:margin;mso-position-vertical:center;mso-position-vertical-relative:page;mso-width-percent:900;mso-height-percent:5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" filled="f" stroked="f">
                <v:textbox>
                  <w:txbxContent>
                    <w:p w:rsidR="00B45648" w:rsidRPr="00633FF1" w:rsidRDefault="006C03D9" w:rsidP="001644F1">
                      <w:pPr>
                        <w:jc w:val="center"/>
                        <w:rPr>
                          <w:rStyle w:val="TitleChar"/>
                        </w:rPr>
                      </w:pPr>
                      <w:sdt>
                        <w:sdtPr>
                          <w:rPr>
                            <w:rFonts w:ascii="Arial" w:eastAsia="Times New Roman" w:hAnsi="Arial" w:cs="Times New Roman"/>
                            <w:color w:val="0F7DC2"/>
                            <w:kern w:val="28"/>
                            <w:sz w:val="72"/>
                            <w:szCs w:val="24"/>
                            <w:lang w:eastAsia="en-US"/>
                          </w:rPr>
                          <w:alias w:val="Title"/>
                          <w:tag w:val=""/>
                          <w:id w:val="668681927"/>
                          <w:dataBinding w:prefixMappings="xmlns:ns0='http://purl.org/dc/elements/1.1/' xmlns:ns1='http://schemas.openxmlformats.org/package/2006/metadata/core-properties' " w:xpath="/ns1:coreProperties[1]/ns0:title[1]" w:storeItemID="{6C3C8BC8-F283-45AE-878A-BAB7291924A1}"/>
                          <w:text/>
                        </w:sdtPr>
                        <w:sdtEndPr/>
                        <w:sdtContent>
                          <w:r w:rsidR="00032C70">
                            <w:rPr>
                              <w:rFonts w:ascii="Arial" w:eastAsia="Times New Roman" w:hAnsi="Arial" w:cs="Times New Roman"/>
                              <w:color w:val="0F7DC2"/>
                              <w:sz w:val="72"/>
                              <w:szCs w:val="24"/>
                              <w:lang w:eastAsia="en-US"/>
                            </w:rPr>
                            <w:t>Blue Prism</w:t>
                          </w:r>
                        </w:sdtContent>
                      </w:sdt>
                    </w:p>
                    <w:sdt>
                      <w:sdtPr>
                        <w:alias w:val="Category"/>
                        <w:tag w:val=""/>
                        <w:id w:val="1289158120"/>
                        <w:dataBinding w:prefixMappings="xmlns:ns0='http://purl.org/dc/elements/1.1/' xmlns:ns1='http://schemas.openxmlformats.org/package/2006/metadata/core-properties' " w:xpath="/ns1:coreProperties[1]/ns1:category[1]" w:storeItemID="{6C3C8BC8-F283-45AE-878A-BAB7291924A1}"/>
                        <w:text/>
                      </w:sdtPr>
                      <w:sdtEndPr/>
                      <w:sdtContent>
                        <w:p w:rsidR="00B45648" w:rsidRPr="00EC7FA2" w:rsidRDefault="00032C70" w:rsidP="00EC7FA2">
                          <w:pPr>
                            <w:pStyle w:val="Subtitle"/>
                            <w:jc w:val="center"/>
                            <w:rPr>
                              <w:rFonts w:ascii="Calibri Light" w:hAnsi="Calibri Light" w:cstheme="minorBidi"/>
                              <w:caps w:val="0"/>
                              <w:color w:val="auto"/>
                              <w:sz w:val="22"/>
                              <w:lang w:val="en-GB" w:eastAsia="zh-CN"/>
                            </w:rPr>
                          </w:pPr>
                          <w:r>
                            <w:t>&lt;Process Name&gt;                                                                  Acceptance test plan</w:t>
                          </w:r>
                        </w:p>
                      </w:sdtContent>
                    </w:sdt>
                    <w:sdt>
                      <w:sdtPr>
                        <w:rPr>
                          <w:b/>
                          <w:color w:val="004990"/>
                          <w:sz w:val="28"/>
                          <w:szCs w:val="28"/>
                        </w:rPr>
                        <w:alias w:val="Keywords"/>
                        <w:tag w:val=""/>
                        <w:id w:val="-888646768"/>
                        <w:dataBinding w:prefixMappings="xmlns:ns0='http://purl.org/dc/elements/1.1/' xmlns:ns1='http://schemas.openxmlformats.org/package/2006/metadata/core-properties' " w:xpath="/ns1:coreProperties[1]/ns1:keywords[1]" w:storeItemID="{6C3C8BC8-F283-45AE-878A-BAB7291924A1}"/>
                        <w:text/>
                      </w:sdtPr>
                      <w:sdtEndPr/>
                      <w:sdtContent>
                        <w:p w:rsidR="00B45648" w:rsidRPr="001644F1" w:rsidRDefault="00B45648" w:rsidP="001644F1">
                          <w:pPr>
                            <w:jc w:val="center"/>
                            <w:rPr>
                              <w:b/>
                              <w:color w:val="004990"/>
                              <w:sz w:val="28"/>
                              <w:szCs w:val="28"/>
                            </w:rPr>
                          </w:pPr>
                          <w:r w:rsidRPr="009E6274">
                            <w:rPr>
                              <w:b/>
                              <w:color w:val="004990"/>
                              <w:sz w:val="28"/>
                              <w:szCs w:val="28"/>
                            </w:rPr>
                            <w:t xml:space="preserve">Version: </w:t>
                          </w:r>
                          <w:r w:rsidR="00A62A76">
                            <w:rPr>
                              <w:b/>
                              <w:color w:val="004990"/>
                              <w:sz w:val="28"/>
                              <w:szCs w:val="28"/>
                            </w:rPr>
                            <w:t>#.#</w:t>
                          </w:r>
                        </w:p>
                      </w:sdtContent>
                    </w:sdt>
                  </w:txbxContent>
                </v:textbox>
                <w10:wrap anchorx="margin" anchory="page"/>
              </v:shape>
            </w:pict>
          </mc:Fallback>
        </mc:AlternateContent>
      </w:r>
    </w:p>
    <w:p w:rsidR="002E084C" w:rsidRPr="003B11C3" w:rsidRDefault="005B3C74" w:rsidP="005B3C74">
      <w:pPr>
        <w:tabs>
          <w:tab w:val="left" w:pos="1590"/>
        </w:tabs>
        <w:rPr>
          <w:lang w:val="en-US"/>
        </w:rPr>
      </w:pPr>
      <w:r w:rsidRPr="003B11C3">
        <w:rPr>
          <w:lang w:val="en-US"/>
        </w:rPr>
        <w:tab/>
      </w:r>
    </w:p>
    <w:p w:rsidR="00BB503B" w:rsidRPr="003B11C3" w:rsidRDefault="00BB503B">
      <w:pPr>
        <w:rPr>
          <w:lang w:val="en-US"/>
        </w:rPr>
      </w:pPr>
    </w:p>
    <w:p w:rsidR="00B300F8" w:rsidRPr="003B11C3" w:rsidRDefault="00B300F8">
      <w:pPr>
        <w:rPr>
          <w:lang w:val="en-US"/>
        </w:rPr>
      </w:pPr>
    </w:p>
    <w:p w:rsidR="00B300F8" w:rsidRPr="003B11C3" w:rsidRDefault="00B300F8">
      <w:pPr>
        <w:rPr>
          <w:lang w:val="en-US"/>
        </w:rPr>
      </w:pPr>
    </w:p>
    <w:p w:rsidR="00B300F8" w:rsidRPr="003B11C3" w:rsidRDefault="00B300F8">
      <w:pPr>
        <w:rPr>
          <w:lang w:val="en-US"/>
        </w:rPr>
      </w:pPr>
    </w:p>
    <w:p w:rsidR="00B300F8" w:rsidRPr="003B11C3" w:rsidRDefault="00B300F8">
      <w:pPr>
        <w:rPr>
          <w:lang w:val="en-US"/>
        </w:rPr>
      </w:pPr>
    </w:p>
    <w:p w:rsidR="00BB503B" w:rsidRPr="003B11C3" w:rsidRDefault="00BB503B" w:rsidP="00BB503B">
      <w:pPr>
        <w:pStyle w:val="NoSpacing"/>
        <w:spacing w:before="40" w:after="40"/>
        <w:rPr>
          <w:caps/>
          <w:color w:val="4071B5"/>
          <w:sz w:val="36"/>
          <w:szCs w:val="36"/>
        </w:rPr>
      </w:pPr>
    </w:p>
    <w:p w:rsidR="00B300F8" w:rsidRPr="003B11C3" w:rsidRDefault="00B300F8">
      <w:pPr>
        <w:rPr>
          <w:rFonts w:ascii="Calibri" w:hAnsi="Calibri"/>
          <w:color w:val="4071B5"/>
          <w:lang w:val="en-US"/>
        </w:rPr>
      </w:pPr>
    </w:p>
    <w:p w:rsidR="008C2981" w:rsidRPr="003B11C3" w:rsidRDefault="008C2981">
      <w:pPr>
        <w:rPr>
          <w:rFonts w:ascii="Calibri" w:hAnsi="Calibri"/>
          <w:color w:val="4071B5"/>
          <w:lang w:val="en-US" w:eastAsia="en-GB"/>
        </w:rPr>
      </w:pPr>
    </w:p>
    <w:p w:rsidR="00BB503B" w:rsidRPr="003B11C3" w:rsidRDefault="00747CB6" w:rsidP="009E6274">
      <w:pPr>
        <w:jc w:val="center"/>
        <w:rPr>
          <w:color w:val="4071B5"/>
          <w:sz w:val="56"/>
          <w:szCs w:val="56"/>
          <w:lang w:val="en-US"/>
        </w:rPr>
      </w:pPr>
      <w:r w:rsidRPr="003B11C3">
        <w:rPr>
          <w:noProof/>
          <w:lang w:eastAsia="en-GB"/>
        </w:rPr>
        <mc:AlternateContent>
          <mc:Choice Requires="wps">
            <w:drawing>
              <wp:anchor distT="45720" distB="45720" distL="114300" distR="114300" simplePos="0" relativeHeight="251695104" behindDoc="1" locked="0" layoutInCell="1" allowOverlap="1" wp14:anchorId="5648BD5A" wp14:editId="379C42F7">
                <wp:simplePos x="0" y="0"/>
                <wp:positionH relativeFrom="page">
                  <wp:align>center</wp:align>
                </wp:positionH>
                <wp:positionV relativeFrom="page">
                  <wp:align>center</wp:align>
                </wp:positionV>
                <wp:extent cx="7181850" cy="6883400"/>
                <wp:effectExtent l="0" t="0" r="0" b="0"/>
                <wp:wrapNone/>
                <wp:docPr id="3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883400"/>
                        </a:xfrm>
                        <a:prstGeom prst="rect">
                          <a:avLst/>
                        </a:prstGeom>
                        <a:solidFill>
                          <a:srgbClr val="DDE4EA"/>
                        </a:solidFill>
                        <a:ln w="9525">
                          <a:noFill/>
                          <a:miter lim="800000"/>
                          <a:headEnd/>
                          <a:tailEnd/>
                        </a:ln>
                      </wps:spPr>
                      <wps:txbx>
                        <w:txbxContent>
                          <w:p w:rsidR="00B45648" w:rsidRDefault="00B45648" w:rsidP="006868CC">
                            <w:r>
                              <w:rPr>
                                <w:noProof/>
                                <w:lang w:eastAsia="en-GB"/>
                              </w:rPr>
                              <w:drawing>
                                <wp:inline distT="0" distB="0" distL="0" distR="0" wp14:anchorId="5648C069" wp14:editId="5648C06A">
                                  <wp:extent cx="5886000" cy="6199200"/>
                                  <wp:effectExtent l="0" t="0" r="635" b="0"/>
                                  <wp:docPr id="21" name="Picture 21" descr="D:\Profile\Desktop\BluePrism_Report_Pixelation_TopLeft.png"/>
                                  <wp:cNvGraphicFramePr/>
                                  <a:graphic xmlns:a="http://schemas.openxmlformats.org/drawingml/2006/main">
                                    <a:graphicData uri="http://schemas.openxmlformats.org/drawingml/2006/picture">
                                      <pic:pic xmlns:pic="http://schemas.openxmlformats.org/drawingml/2006/picture">
                                        <pic:nvPicPr>
                                          <pic:cNvPr id="21" name="Picture 21" descr="D:\Profile\Desktop\BluePrism_Report_Pixelation_TopLeft.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000" cy="619920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page">
                  <wp14:pctWidth>95000</wp14:pctWidth>
                </wp14:sizeRelH>
                <wp14:sizeRelV relativeFrom="margin">
                  <wp14:pctHeight>80000</wp14:pctHeight>
                </wp14:sizeRelV>
              </wp:anchor>
            </w:drawing>
          </mc:Choice>
          <mc:Fallback>
            <w:pict>
              <v:shape w14:anchorId="5648BD5A" id="_x0000_s1028" type="#_x0000_t202" style="position:absolute;left:0;text-align:left;margin-left:0;margin-top:0;width:565.5pt;height:542pt;z-index:-251621376;visibility:visible;mso-wrap-style:square;mso-width-percent:950;mso-height-percent:800;mso-wrap-distance-left:9pt;mso-wrap-distance-top:3.6pt;mso-wrap-distance-right:9pt;mso-wrap-distance-bottom:3.6pt;mso-position-horizontal:center;mso-position-horizontal-relative:page;mso-position-vertical:center;mso-position-vertical-relative:page;mso-width-percent:950;mso-height-percent:8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" fillcolor="#dde4ea" stroked="f">
                <v:textbox inset="0,0,0,0">
                  <w:txbxContent>
                    <w:p w:rsidR="00B45648" w:rsidRDefault="00B45648" w:rsidP="006868CC">
                      <w:r>
                        <w:rPr>
                          <w:noProof/>
                          <w:lang w:eastAsia="en-GB"/>
                        </w:rPr>
                        <w:drawing>
                          <wp:inline distT="0" distB="0" distL="0" distR="0" wp14:anchorId="5648C069" wp14:editId="5648C06A">
                            <wp:extent cx="5886000" cy="6199200"/>
                            <wp:effectExtent l="0" t="0" r="635" b="0"/>
                            <wp:docPr id="21" name="Picture 21" descr="D:\Profile\Desktop\BluePrism_Report_Pixelation_TopLeft.png"/>
                            <wp:cNvGraphicFramePr/>
                            <a:graphic xmlns:a="http://schemas.openxmlformats.org/drawingml/2006/main">
                              <a:graphicData uri="http://schemas.openxmlformats.org/drawingml/2006/picture">
                                <pic:pic xmlns:pic="http://schemas.openxmlformats.org/drawingml/2006/picture">
                                  <pic:nvPicPr>
                                    <pic:cNvPr id="21" name="Picture 21" descr="D:\Profile\Desktop\BluePrism_Report_Pixelation_TopLeft.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000" cy="6199200"/>
                                    </a:xfrm>
                                    <a:prstGeom prst="rect">
                                      <a:avLst/>
                                    </a:prstGeom>
                                    <a:noFill/>
                                    <a:ln>
                                      <a:noFill/>
                                    </a:ln>
                                  </pic:spPr>
                                </pic:pic>
                              </a:graphicData>
                            </a:graphic>
                          </wp:inline>
                        </w:drawing>
                      </w:r>
                    </w:p>
                  </w:txbxContent>
                </v:textbox>
                <w10:wrap anchorx="page" anchory="page"/>
              </v:shape>
            </w:pict>
          </mc:Fallback>
        </mc:AlternateContent>
      </w:r>
    </w:p>
    <w:p w:rsidR="002E084C" w:rsidRPr="003B11C3" w:rsidRDefault="002E084C" w:rsidP="009E6274">
      <w:pPr>
        <w:pStyle w:val="Subtitle"/>
        <w:jc w:val="center"/>
        <w:rPr>
          <w:caps w:val="0"/>
        </w:rPr>
      </w:pPr>
    </w:p>
    <w:p w:rsidR="00B300F8" w:rsidRPr="003B11C3" w:rsidRDefault="00B300F8" w:rsidP="00F5709C">
      <w:pPr>
        <w:jc w:val="center"/>
        <w:rPr>
          <w:color w:val="004990"/>
          <w:lang w:val="en-US"/>
        </w:rPr>
      </w:pPr>
    </w:p>
    <w:p w:rsidR="00533877" w:rsidRPr="003B11C3" w:rsidRDefault="00533877">
      <w:pPr>
        <w:rPr>
          <w:lang w:val="en-US"/>
        </w:rPr>
      </w:pPr>
      <w:r w:rsidRPr="003B11C3">
        <w:rPr>
          <w:lang w:val="en-US"/>
        </w:rPr>
        <w:br w:type="page"/>
      </w:r>
    </w:p>
    <w:p w:rsidR="00032C70" w:rsidRPr="00741891" w:rsidRDefault="00032C70" w:rsidP="00741891">
      <w:pPr>
        <w:rPr>
          <w:rStyle w:val="Heading1Char"/>
        </w:rPr>
      </w:pPr>
      <w:bookmarkStart w:id="0" w:name="_Toc15043168"/>
      <w:r w:rsidRPr="00741891">
        <w:rPr>
          <w:rStyle w:val="Heading1Char"/>
        </w:rPr>
        <w:lastRenderedPageBreak/>
        <w:t>Revision History</w:t>
      </w:r>
      <w:bookmarkEnd w:id="0"/>
      <w:r w:rsidRPr="00741891">
        <w:rPr>
          <w:rStyle w:val="Heading1Char"/>
        </w:rPr>
        <w:t xml:space="preserve"> </w:t>
      </w:r>
    </w:p>
    <w:p w:rsidR="00032C70" w:rsidRDefault="00032C70" w:rsidP="00032C70">
      <w:pPr>
        <w:spacing w:after="0"/>
        <w:ind w:left="567"/>
        <w:rPr>
          <w:rFonts w:eastAsia="Calibri"/>
          <w:b/>
        </w:rPr>
      </w:pPr>
    </w:p>
    <w:tbl>
      <w:tblPr>
        <w:tblStyle w:val="BluePrismDarkBorder-Accent1"/>
        <w:tblW w:w="0" w:type="auto"/>
        <w:tblLook w:val="04A0" w:firstRow="1" w:lastRow="0" w:firstColumn="1" w:lastColumn="0" w:noHBand="0" w:noVBand="1"/>
      </w:tblPr>
      <w:tblGrid>
        <w:gridCol w:w="1418"/>
        <w:gridCol w:w="1418"/>
        <w:gridCol w:w="2552"/>
        <w:gridCol w:w="4678"/>
      </w:tblGrid>
      <w:tr w:rsidR="00032C70" w:rsidRPr="00032C70" w:rsidTr="00032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32C70" w:rsidRPr="00032C70" w:rsidRDefault="00032C70" w:rsidP="00526A3C">
            <w:pPr>
              <w:pStyle w:val="TableHeading"/>
              <w:rPr>
                <w:rFonts w:asciiTheme="majorHAnsi" w:eastAsia="Calibri" w:hAnsiTheme="majorHAnsi" w:cstheme="majorHAnsi"/>
                <w:sz w:val="22"/>
                <w:szCs w:val="22"/>
              </w:rPr>
            </w:pPr>
            <w:r w:rsidRPr="00032C70">
              <w:rPr>
                <w:rFonts w:asciiTheme="majorHAnsi" w:eastAsia="Calibri" w:hAnsiTheme="majorHAnsi" w:cstheme="majorHAnsi"/>
                <w:sz w:val="22"/>
                <w:szCs w:val="22"/>
              </w:rPr>
              <w:t>Date</w:t>
            </w:r>
          </w:p>
        </w:tc>
        <w:tc>
          <w:tcPr>
            <w:tcW w:w="1418"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032C70">
              <w:rPr>
                <w:rFonts w:asciiTheme="majorHAnsi" w:eastAsia="Calibri" w:hAnsiTheme="majorHAnsi" w:cstheme="majorHAnsi"/>
                <w:sz w:val="22"/>
                <w:szCs w:val="22"/>
              </w:rPr>
              <w:t>Revision</w:t>
            </w:r>
          </w:p>
        </w:tc>
        <w:tc>
          <w:tcPr>
            <w:tcW w:w="2552"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032C70">
              <w:rPr>
                <w:rFonts w:asciiTheme="majorHAnsi" w:eastAsia="Calibri" w:hAnsiTheme="majorHAnsi" w:cstheme="majorHAnsi"/>
                <w:sz w:val="22"/>
                <w:szCs w:val="22"/>
              </w:rPr>
              <w:t>Author</w:t>
            </w:r>
          </w:p>
        </w:tc>
        <w:tc>
          <w:tcPr>
            <w:tcW w:w="4678"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032C70">
              <w:rPr>
                <w:rFonts w:asciiTheme="majorHAnsi" w:eastAsia="Calibri" w:hAnsiTheme="majorHAnsi" w:cstheme="majorHAnsi"/>
                <w:sz w:val="22"/>
                <w:szCs w:val="22"/>
              </w:rPr>
              <w:t>Description</w:t>
            </w:r>
          </w:p>
        </w:tc>
      </w:tr>
      <w:tr w:rsidR="00032C70" w:rsidRPr="00032C70" w:rsidTr="0003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32C70" w:rsidRPr="00032C70" w:rsidRDefault="00032C70" w:rsidP="00526A3C">
            <w:pPr>
              <w:rPr>
                <w:rFonts w:asciiTheme="majorHAnsi" w:eastAsia="Calibri" w:hAnsiTheme="majorHAnsi" w:cstheme="majorHAnsi"/>
              </w:rPr>
            </w:pPr>
          </w:p>
        </w:tc>
        <w:tc>
          <w:tcPr>
            <w:tcW w:w="1418"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tc>
        <w:tc>
          <w:tcPr>
            <w:tcW w:w="2552"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tc>
        <w:tc>
          <w:tcPr>
            <w:tcW w:w="4678"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p>
        </w:tc>
      </w:tr>
    </w:tbl>
    <w:p w:rsidR="00032C70" w:rsidRDefault="00032C70" w:rsidP="00AE750B">
      <w:pPr>
        <w:spacing w:after="0"/>
        <w:rPr>
          <w:rFonts w:eastAsia="Calibri"/>
          <w:b/>
        </w:rPr>
      </w:pPr>
    </w:p>
    <w:p w:rsidR="00AE750B" w:rsidRPr="00557890" w:rsidRDefault="00AE750B" w:rsidP="00AE750B">
      <w:pPr>
        <w:rPr>
          <w:rStyle w:val="Heading1Char"/>
        </w:rPr>
      </w:pPr>
      <w:bookmarkStart w:id="1" w:name="_Toc14719049"/>
      <w:bookmarkStart w:id="2" w:name="_Toc14720533"/>
      <w:bookmarkStart w:id="3" w:name="_Toc14721746"/>
      <w:bookmarkStart w:id="4" w:name="_Toc15043169"/>
      <w:bookmarkStart w:id="5" w:name="_Hlk14721534"/>
      <w:r w:rsidRPr="00557890">
        <w:rPr>
          <w:rStyle w:val="Heading1Char"/>
        </w:rPr>
        <w:t>Reference Training</w:t>
      </w:r>
      <w:bookmarkEnd w:id="1"/>
      <w:bookmarkEnd w:id="2"/>
      <w:bookmarkEnd w:id="3"/>
      <w:bookmarkEnd w:id="4"/>
    </w:p>
    <w:p w:rsidR="00AE750B" w:rsidRDefault="00AE750B" w:rsidP="00AE750B">
      <w:pPr>
        <w:rPr>
          <w:rFonts w:eastAsia="Calibri"/>
        </w:rPr>
      </w:pPr>
      <w:r w:rsidRPr="00557890">
        <w:rPr>
          <w:rFonts w:eastAsia="Calibri"/>
        </w:rPr>
        <w:t xml:space="preserve">The following guidelines will help complete training for this delivery documentation.   </w:t>
      </w:r>
    </w:p>
    <w:tbl>
      <w:tblPr>
        <w:tblStyle w:val="BluePrismDarkBorder-Accent1"/>
        <w:tblW w:w="10201" w:type="dxa"/>
        <w:tblInd w:w="5" w:type="dxa"/>
        <w:tblLook w:val="04A0" w:firstRow="1" w:lastRow="0" w:firstColumn="1" w:lastColumn="0" w:noHBand="0" w:noVBand="1"/>
      </w:tblPr>
      <w:tblGrid>
        <w:gridCol w:w="3256"/>
        <w:gridCol w:w="6945"/>
      </w:tblGrid>
      <w:tr w:rsidR="00BF435A" w:rsidRPr="00032C70" w:rsidTr="00BF4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F435A" w:rsidRPr="00C34272" w:rsidRDefault="00BF435A" w:rsidP="00BF435A">
            <w:pPr>
              <w:pStyle w:val="TableHeading"/>
              <w:rPr>
                <w:rFonts w:asciiTheme="minorHAnsi" w:eastAsia="Calibri" w:hAnsiTheme="minorHAnsi" w:cstheme="minorHAnsi"/>
                <w:bCs/>
                <w:sz w:val="22"/>
              </w:rPr>
            </w:pPr>
            <w:r w:rsidRPr="00C34272">
              <w:rPr>
                <w:rFonts w:asciiTheme="minorHAnsi" w:eastAsia="Calibri" w:hAnsiTheme="minorHAnsi" w:cstheme="minorHAnsi"/>
                <w:bCs/>
                <w:sz w:val="22"/>
              </w:rPr>
              <w:t>Title</w:t>
            </w:r>
          </w:p>
        </w:tc>
        <w:tc>
          <w:tcPr>
            <w:tcW w:w="6945" w:type="dxa"/>
          </w:tcPr>
          <w:p w:rsidR="00BF435A" w:rsidRPr="00C34272" w:rsidRDefault="00BF435A" w:rsidP="00BF435A">
            <w:pPr>
              <w:pStyle w:val="TableHead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sz w:val="22"/>
              </w:rPr>
            </w:pPr>
            <w:r w:rsidRPr="00C34272">
              <w:rPr>
                <w:rFonts w:asciiTheme="minorHAnsi" w:eastAsia="Calibri" w:hAnsiTheme="minorHAnsi" w:cstheme="minorHAnsi"/>
                <w:bCs/>
                <w:sz w:val="22"/>
              </w:rPr>
              <w:t>Description</w:t>
            </w:r>
          </w:p>
        </w:tc>
      </w:tr>
      <w:tr w:rsidR="00BF435A" w:rsidRPr="00032C70" w:rsidTr="00BF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F435A" w:rsidRDefault="00BF435A" w:rsidP="00BF435A">
            <w:r w:rsidRPr="0037711C">
              <w:t>Lifecycle Orientation</w:t>
            </w:r>
          </w:p>
        </w:tc>
        <w:tc>
          <w:tcPr>
            <w:tcW w:w="6945" w:type="dxa"/>
          </w:tcPr>
          <w:p w:rsidR="00BF435A" w:rsidRDefault="00BF435A" w:rsidP="00BF435A">
            <w:pPr>
              <w:cnfStyle w:val="000000100000" w:firstRow="0" w:lastRow="0" w:firstColumn="0" w:lastColumn="0" w:oddVBand="0" w:evenVBand="0" w:oddHBand="1" w:evenHBand="0" w:firstRowFirstColumn="0" w:firstRowLastColumn="0" w:lastRowFirstColumn="0" w:lastRowLastColumn="0"/>
            </w:pPr>
            <w:r>
              <w:t xml:space="preserve">This is a Blue Prism portal page, </w:t>
            </w:r>
            <w:r w:rsidRPr="00990CB1">
              <w:t>provid</w:t>
            </w:r>
            <w:r>
              <w:t>ing</w:t>
            </w:r>
            <w:r w:rsidRPr="00990CB1">
              <w:t xml:space="preserve"> a </w:t>
            </w:r>
            <w:r>
              <w:t>brief</w:t>
            </w:r>
            <w:r w:rsidRPr="00990CB1">
              <w:t xml:space="preserve"> explanation</w:t>
            </w:r>
            <w:r>
              <w:t xml:space="preserve"> of the </w:t>
            </w:r>
            <w:r w:rsidRPr="00990CB1">
              <w:t xml:space="preserve">Blue Prism Lifecycle Orientation and </w:t>
            </w:r>
            <w:r>
              <w:t>related documents.</w:t>
            </w:r>
          </w:p>
          <w:p w:rsidR="00BF435A" w:rsidRDefault="00BF435A" w:rsidP="00BF435A">
            <w:pPr>
              <w:cnfStyle w:val="000000100000" w:firstRow="0" w:lastRow="0" w:firstColumn="0" w:lastColumn="0" w:oddVBand="0" w:evenVBand="0" w:oddHBand="1" w:evenHBand="0" w:firstRowFirstColumn="0" w:firstRowLastColumn="0" w:lastRowFirstColumn="0" w:lastRowLastColumn="0"/>
            </w:pPr>
            <w:r>
              <w:t xml:space="preserve">Blue Prism portal path: </w:t>
            </w:r>
            <w:r w:rsidRPr="00990CB1">
              <w:t xml:space="preserve">Home&gt; </w:t>
            </w:r>
            <w:r w:rsidR="00A828E7">
              <w:t>University</w:t>
            </w:r>
            <w:bookmarkStart w:id="6" w:name="_GoBack"/>
            <w:bookmarkEnd w:id="6"/>
          </w:p>
        </w:tc>
      </w:tr>
      <w:tr w:rsidR="00BF435A" w:rsidRPr="00032C70" w:rsidTr="00BF43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F435A" w:rsidRDefault="00BF435A" w:rsidP="00BF435A">
            <w:r w:rsidRPr="0037711C">
              <w:t>Delivery Roadmap</w:t>
            </w:r>
          </w:p>
        </w:tc>
        <w:tc>
          <w:tcPr>
            <w:tcW w:w="6945" w:type="dxa"/>
          </w:tcPr>
          <w:p w:rsidR="00BF435A" w:rsidRDefault="00BF435A" w:rsidP="00BF435A">
            <w:pPr>
              <w:cnfStyle w:val="000000010000" w:firstRow="0" w:lastRow="0" w:firstColumn="0" w:lastColumn="0" w:oddVBand="0" w:evenVBand="0" w:oddHBand="0" w:evenHBand="1" w:firstRowFirstColumn="0" w:firstRowLastColumn="0" w:lastRowFirstColumn="0" w:lastRowLastColumn="0"/>
            </w:pPr>
            <w:r w:rsidRPr="000520EB">
              <w:t>This document describes the end-to-end steps in creating and delivering a Blue Prism process solution. The key process phases are outlined from Initial Process Assessment through to Testing.</w:t>
            </w:r>
            <w:r>
              <w:t xml:space="preserve"> </w:t>
            </w:r>
          </w:p>
          <w:p w:rsidR="00BF435A" w:rsidRDefault="00BF435A" w:rsidP="00BF435A">
            <w:pPr>
              <w:cnfStyle w:val="000000010000" w:firstRow="0" w:lastRow="0" w:firstColumn="0" w:lastColumn="0" w:oddVBand="0" w:evenVBand="0" w:oddHBand="0" w:evenHBand="1" w:firstRowFirstColumn="0" w:firstRowLastColumn="0" w:lastRowFirstColumn="0" w:lastRowLastColumn="0"/>
            </w:pPr>
            <w:r>
              <w:t xml:space="preserve">Blue Prism portal path: </w:t>
            </w:r>
            <w:r w:rsidRPr="00990CB1">
              <w:t>Home&gt;</w:t>
            </w:r>
            <w:r>
              <w:t xml:space="preserve"> Documents</w:t>
            </w:r>
          </w:p>
        </w:tc>
      </w:tr>
      <w:tr w:rsidR="00BF435A" w:rsidRPr="00032C70" w:rsidTr="00BF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F435A" w:rsidRDefault="00BF435A" w:rsidP="00BF435A">
            <w:r w:rsidRPr="0037711C">
              <w:t>Lifecycle Orientation Sample Delivery Documents</w:t>
            </w:r>
          </w:p>
        </w:tc>
        <w:tc>
          <w:tcPr>
            <w:tcW w:w="6945" w:type="dxa"/>
          </w:tcPr>
          <w:p w:rsidR="00BF435A" w:rsidRDefault="00BF435A" w:rsidP="00BF435A">
            <w:pPr>
              <w:cnfStyle w:val="000000100000" w:firstRow="0" w:lastRow="0" w:firstColumn="0" w:lastColumn="0" w:oddVBand="0" w:evenVBand="0" w:oddHBand="1" w:evenHBand="0" w:firstRowFirstColumn="0" w:firstRowLastColumn="0" w:lastRowFirstColumn="0" w:lastRowLastColumn="0"/>
            </w:pPr>
            <w:r w:rsidRPr="000520EB">
              <w:t xml:space="preserve">All prescribed </w:t>
            </w:r>
            <w:r>
              <w:t xml:space="preserve">delivery </w:t>
            </w:r>
            <w:r w:rsidRPr="000520EB">
              <w:t>documents are fully completed. These are referenced within the Delivery Roadmap and provide an example of the content and level of detail required.</w:t>
            </w:r>
            <w:r>
              <w:t xml:space="preserve"> </w:t>
            </w:r>
          </w:p>
          <w:p w:rsidR="00BF435A" w:rsidRDefault="00BF435A" w:rsidP="00BF435A">
            <w:pPr>
              <w:cnfStyle w:val="000000100000" w:firstRow="0" w:lastRow="0" w:firstColumn="0" w:lastColumn="0" w:oddVBand="0" w:evenVBand="0" w:oddHBand="1" w:evenHBand="0" w:firstRowFirstColumn="0" w:firstRowLastColumn="0" w:lastRowFirstColumn="0" w:lastRowLastColumn="0"/>
            </w:pPr>
            <w:r>
              <w:t xml:space="preserve">Blue Prism portal path: </w:t>
            </w:r>
            <w:r w:rsidRPr="00990CB1">
              <w:t>Home&gt;</w:t>
            </w:r>
            <w:r>
              <w:t xml:space="preserve"> Documents</w:t>
            </w:r>
          </w:p>
        </w:tc>
      </w:tr>
      <w:tr w:rsidR="00BF435A" w:rsidRPr="00032C70" w:rsidTr="00BF43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F435A" w:rsidRPr="00DE05A6" w:rsidRDefault="00BF435A" w:rsidP="00BF435A">
            <w:r w:rsidRPr="00DE05A6">
              <w:t>Process Delivery Methodology</w:t>
            </w:r>
          </w:p>
        </w:tc>
        <w:tc>
          <w:tcPr>
            <w:tcW w:w="6945" w:type="dxa"/>
          </w:tcPr>
          <w:p w:rsidR="00BF435A" w:rsidRDefault="00BF435A" w:rsidP="00BF435A">
            <w:pPr>
              <w:cnfStyle w:val="000000010000" w:firstRow="0" w:lastRow="0" w:firstColumn="0" w:lastColumn="0" w:oddVBand="0" w:evenVBand="0" w:oddHBand="0" w:evenHBand="1" w:firstRowFirstColumn="0" w:firstRowLastColumn="0" w:lastRowFirstColumn="0" w:lastRowLastColumn="0"/>
            </w:pPr>
            <w:r w:rsidRPr="00DE05A6">
              <w:t>The Blue Prism Process Delivery Methodology is a proven means of delivering ongoing business benefit through process automation using a controlled and structured Automation Framework</w:t>
            </w:r>
            <w:r>
              <w:t>.</w:t>
            </w:r>
          </w:p>
          <w:p w:rsidR="00BF435A" w:rsidRPr="000520EB" w:rsidRDefault="00BF435A" w:rsidP="00BF435A">
            <w:pPr>
              <w:cnfStyle w:val="000000010000" w:firstRow="0" w:lastRow="0" w:firstColumn="0" w:lastColumn="0" w:oddVBand="0" w:evenVBand="0" w:oddHBand="0" w:evenHBand="1" w:firstRowFirstColumn="0" w:firstRowLastColumn="0" w:lastRowFirstColumn="0" w:lastRowLastColumn="0"/>
            </w:pPr>
            <w:r>
              <w:t xml:space="preserve">Blue Prism portal path: </w:t>
            </w:r>
            <w:r w:rsidRPr="00990CB1">
              <w:t>Home&gt;</w:t>
            </w:r>
            <w:r>
              <w:t xml:space="preserve"> Documents</w:t>
            </w:r>
          </w:p>
        </w:tc>
      </w:tr>
      <w:tr w:rsidR="00BF435A" w:rsidRPr="00032C70" w:rsidTr="00BF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F435A" w:rsidRPr="000D2DBF" w:rsidRDefault="00BF435A" w:rsidP="00BF435A">
            <w:pPr>
              <w:rPr>
                <w:lang w:val="en-GB"/>
              </w:rPr>
            </w:pPr>
            <w:r w:rsidRPr="000D2DBF">
              <w:rPr>
                <w:lang w:val="en-GB"/>
              </w:rPr>
              <w:t>Test Phases Overview</w:t>
            </w:r>
          </w:p>
        </w:tc>
        <w:tc>
          <w:tcPr>
            <w:tcW w:w="6945" w:type="dxa"/>
          </w:tcPr>
          <w:p w:rsidR="00BF435A" w:rsidRDefault="00BF435A" w:rsidP="00BF435A">
            <w:pPr>
              <w:cnfStyle w:val="000000100000" w:firstRow="0" w:lastRow="0" w:firstColumn="0" w:lastColumn="0" w:oddVBand="0" w:evenVBand="0" w:oddHBand="1" w:evenHBand="0" w:firstRowFirstColumn="0" w:firstRowLastColumn="0" w:lastRowFirstColumn="0" w:lastRowLastColumn="0"/>
            </w:pPr>
            <w:r w:rsidRPr="000D2DBF">
              <w:t>This Test Phases document describes the standard test phases during a Blue Prism project to ensure that automated solutions are delivered into live with the optimum possible level of testing throughout development to ensure that processes are delivered that meet business requirements and contain the minimum possible levels of system exceptions</w:t>
            </w:r>
            <w:r>
              <w:t>.</w:t>
            </w:r>
          </w:p>
          <w:p w:rsidR="00BF435A" w:rsidRPr="000520EB" w:rsidRDefault="00BF435A" w:rsidP="00BF435A">
            <w:pPr>
              <w:cnfStyle w:val="000000100000" w:firstRow="0" w:lastRow="0" w:firstColumn="0" w:lastColumn="0" w:oddVBand="0" w:evenVBand="0" w:oddHBand="1" w:evenHBand="0" w:firstRowFirstColumn="0" w:firstRowLastColumn="0" w:lastRowFirstColumn="0" w:lastRowLastColumn="0"/>
            </w:pPr>
            <w:r w:rsidRPr="00073B47">
              <w:t>Blue Prism portal path: Home&gt; Documents</w:t>
            </w:r>
          </w:p>
        </w:tc>
      </w:tr>
      <w:tr w:rsidR="00BF435A" w:rsidRPr="00032C70" w:rsidTr="00BF43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F435A" w:rsidRPr="004718CC" w:rsidRDefault="00BF435A" w:rsidP="00BF435A">
            <w:r w:rsidRPr="003E777E">
              <w:t>Testing Approach</w:t>
            </w:r>
          </w:p>
        </w:tc>
        <w:tc>
          <w:tcPr>
            <w:tcW w:w="6945" w:type="dxa"/>
          </w:tcPr>
          <w:p w:rsidR="00BF435A" w:rsidRDefault="00BF435A" w:rsidP="00BF435A">
            <w:pPr>
              <w:cnfStyle w:val="000000010000" w:firstRow="0" w:lastRow="0" w:firstColumn="0" w:lastColumn="0" w:oddVBand="0" w:evenVBand="0" w:oddHBand="0" w:evenHBand="1" w:firstRowFirstColumn="0" w:firstRowLastColumn="0" w:lastRowFirstColumn="0" w:lastRowLastColumn="0"/>
            </w:pPr>
            <w:r w:rsidRPr="003E777E">
              <w:t xml:space="preserve">This document is a </w:t>
            </w:r>
            <w:proofErr w:type="gramStart"/>
            <w:r w:rsidRPr="003E777E">
              <w:t>guidelines of the testing approaches</w:t>
            </w:r>
            <w:proofErr w:type="gramEnd"/>
            <w:r w:rsidRPr="003E777E">
              <w:t xml:space="preserve"> that should be considered when testing RPA solutions.</w:t>
            </w:r>
          </w:p>
          <w:p w:rsidR="00BF435A" w:rsidRPr="004718CC" w:rsidRDefault="00BF435A" w:rsidP="00BF435A">
            <w:pPr>
              <w:cnfStyle w:val="000000010000" w:firstRow="0" w:lastRow="0" w:firstColumn="0" w:lastColumn="0" w:oddVBand="0" w:evenVBand="0" w:oddHBand="0" w:evenHBand="1" w:firstRowFirstColumn="0" w:firstRowLastColumn="0" w:lastRowFirstColumn="0" w:lastRowLastColumn="0"/>
            </w:pPr>
            <w:r w:rsidRPr="00073B47">
              <w:t>Blue Prism portal path: Home&gt; Documents</w:t>
            </w:r>
          </w:p>
        </w:tc>
      </w:tr>
      <w:tr w:rsidR="00BF435A" w:rsidRPr="00032C70" w:rsidTr="00BF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F435A" w:rsidRPr="004718CC" w:rsidRDefault="00BF435A" w:rsidP="00BF435A">
            <w:r w:rsidRPr="003E777E">
              <w:t>Blue Prism - Introducing Your Process to Live Data</w:t>
            </w:r>
          </w:p>
        </w:tc>
        <w:tc>
          <w:tcPr>
            <w:tcW w:w="6945" w:type="dxa"/>
          </w:tcPr>
          <w:p w:rsidR="00BF435A" w:rsidRDefault="00BF435A" w:rsidP="00BF435A">
            <w:pPr>
              <w:cnfStyle w:val="000000100000" w:firstRow="0" w:lastRow="0" w:firstColumn="0" w:lastColumn="0" w:oddVBand="0" w:evenVBand="0" w:oddHBand="1" w:evenHBand="0" w:firstRowFirstColumn="0" w:firstRowLastColumn="0" w:lastRowFirstColumn="0" w:lastRowLastColumn="0"/>
            </w:pPr>
            <w:r w:rsidRPr="003E777E">
              <w:t>This guide outlines the methods available on how to introduce your process to live data. It should be considered prior to defining your delivery methodology and test approach.</w:t>
            </w:r>
          </w:p>
          <w:p w:rsidR="00BF435A" w:rsidRPr="004718CC" w:rsidRDefault="00BF435A" w:rsidP="00BF435A">
            <w:pPr>
              <w:cnfStyle w:val="000000100000" w:firstRow="0" w:lastRow="0" w:firstColumn="0" w:lastColumn="0" w:oddVBand="0" w:evenVBand="0" w:oddHBand="1" w:evenHBand="0" w:firstRowFirstColumn="0" w:firstRowLastColumn="0" w:lastRowFirstColumn="0" w:lastRowLastColumn="0"/>
            </w:pPr>
            <w:r w:rsidRPr="00073B47">
              <w:t>Blue Prism portal path: Home&gt; Documents</w:t>
            </w:r>
          </w:p>
        </w:tc>
      </w:tr>
    </w:tbl>
    <w:p w:rsidR="00BF435A" w:rsidRDefault="00BF435A" w:rsidP="00AE750B">
      <w:pPr>
        <w:rPr>
          <w:rFonts w:eastAsia="Calibri"/>
        </w:rPr>
      </w:pPr>
    </w:p>
    <w:p w:rsidR="00BF435A" w:rsidRDefault="00BF435A" w:rsidP="00AE750B">
      <w:pPr>
        <w:rPr>
          <w:rFonts w:eastAsia="Calibri"/>
        </w:rPr>
      </w:pPr>
    </w:p>
    <w:p w:rsidR="00BF435A" w:rsidRDefault="00BF435A" w:rsidP="00AE750B">
      <w:pPr>
        <w:rPr>
          <w:rFonts w:eastAsia="Calibri"/>
        </w:rPr>
      </w:pPr>
    </w:p>
    <w:bookmarkEnd w:id="5"/>
    <w:p w:rsidR="00AE750B" w:rsidRPr="00475BED" w:rsidRDefault="00AE750B" w:rsidP="00AE750B">
      <w:pPr>
        <w:spacing w:after="0"/>
        <w:rPr>
          <w:rFonts w:eastAsia="Calibri"/>
          <w:b/>
        </w:rPr>
      </w:pPr>
    </w:p>
    <w:p w:rsidR="00A71291" w:rsidRPr="003B11C3" w:rsidRDefault="00950B31" w:rsidP="00E13BB2">
      <w:pPr>
        <w:pStyle w:val="TOCHeading"/>
      </w:pPr>
      <w:r w:rsidRPr="003B11C3">
        <w:lastRenderedPageBreak/>
        <w:t>C</w:t>
      </w:r>
      <w:r w:rsidR="00A37A11" w:rsidRPr="003B11C3">
        <w:t>ontents</w:t>
      </w:r>
    </w:p>
    <w:p w:rsidR="000549EF" w:rsidRDefault="00F5387E">
      <w:pPr>
        <w:pStyle w:val="TOC1"/>
        <w:rPr>
          <w:rFonts w:asciiTheme="minorHAnsi" w:hAnsiTheme="minorHAnsi"/>
          <w:color w:val="auto"/>
          <w:lang/>
        </w:rPr>
      </w:pPr>
      <w:r w:rsidRPr="003B11C3">
        <w:rPr>
          <w:rFonts w:cs="Arial"/>
          <w:noProof w:val="0"/>
          <w:color w:val="4F81BD"/>
          <w:sz w:val="24"/>
        </w:rPr>
        <w:fldChar w:fldCharType="begin"/>
      </w:r>
      <w:r w:rsidR="00C3420A" w:rsidRPr="003B11C3">
        <w:rPr>
          <w:rFonts w:cs="Arial"/>
          <w:noProof w:val="0"/>
        </w:rPr>
        <w:instrText xml:space="preserve"> TOC \o "1-2</w:instrText>
      </w:r>
      <w:r w:rsidR="00A37A11" w:rsidRPr="003B11C3">
        <w:rPr>
          <w:rFonts w:cs="Arial"/>
          <w:noProof w:val="0"/>
        </w:rPr>
        <w:instrText xml:space="preserve">" \h \z \u </w:instrText>
      </w:r>
      <w:r w:rsidRPr="003B11C3">
        <w:rPr>
          <w:rFonts w:cs="Arial"/>
          <w:noProof w:val="0"/>
          <w:color w:val="4F81BD"/>
          <w:sz w:val="24"/>
        </w:rPr>
        <w:fldChar w:fldCharType="separate"/>
      </w:r>
      <w:hyperlink w:anchor="_Toc15043168" w:history="1">
        <w:r w:rsidR="000549EF" w:rsidRPr="006D451D">
          <w:rPr>
            <w:rStyle w:val="Hyperlink"/>
          </w:rPr>
          <w:t>Revision History</w:t>
        </w:r>
        <w:r w:rsidR="000549EF">
          <w:rPr>
            <w:webHidden/>
          </w:rPr>
          <w:tab/>
        </w:r>
        <w:r w:rsidR="000549EF">
          <w:rPr>
            <w:webHidden/>
          </w:rPr>
          <w:fldChar w:fldCharType="begin"/>
        </w:r>
        <w:r w:rsidR="000549EF">
          <w:rPr>
            <w:webHidden/>
          </w:rPr>
          <w:instrText xml:space="preserve"> PAGEREF _Toc15043168 \h </w:instrText>
        </w:r>
        <w:r w:rsidR="000549EF">
          <w:rPr>
            <w:webHidden/>
          </w:rPr>
        </w:r>
        <w:r w:rsidR="000549EF">
          <w:rPr>
            <w:webHidden/>
          </w:rPr>
          <w:fldChar w:fldCharType="separate"/>
        </w:r>
        <w:r w:rsidR="000549EF">
          <w:rPr>
            <w:webHidden/>
          </w:rPr>
          <w:t>2</w:t>
        </w:r>
        <w:r w:rsidR="000549EF">
          <w:rPr>
            <w:webHidden/>
          </w:rPr>
          <w:fldChar w:fldCharType="end"/>
        </w:r>
      </w:hyperlink>
    </w:p>
    <w:p w:rsidR="000549EF" w:rsidRDefault="006C03D9">
      <w:pPr>
        <w:pStyle w:val="TOC1"/>
        <w:rPr>
          <w:rFonts w:asciiTheme="minorHAnsi" w:hAnsiTheme="minorHAnsi"/>
          <w:color w:val="auto"/>
          <w:lang/>
        </w:rPr>
      </w:pPr>
      <w:hyperlink w:anchor="_Toc15043169" w:history="1">
        <w:r w:rsidR="000549EF" w:rsidRPr="006D451D">
          <w:rPr>
            <w:rStyle w:val="Hyperlink"/>
          </w:rPr>
          <w:t>Reference Training</w:t>
        </w:r>
        <w:r w:rsidR="000549EF">
          <w:rPr>
            <w:webHidden/>
          </w:rPr>
          <w:tab/>
        </w:r>
        <w:r w:rsidR="000549EF">
          <w:rPr>
            <w:webHidden/>
          </w:rPr>
          <w:fldChar w:fldCharType="begin"/>
        </w:r>
        <w:r w:rsidR="000549EF">
          <w:rPr>
            <w:webHidden/>
          </w:rPr>
          <w:instrText xml:space="preserve"> PAGEREF _Toc15043169 \h </w:instrText>
        </w:r>
        <w:r w:rsidR="000549EF">
          <w:rPr>
            <w:webHidden/>
          </w:rPr>
        </w:r>
        <w:r w:rsidR="000549EF">
          <w:rPr>
            <w:webHidden/>
          </w:rPr>
          <w:fldChar w:fldCharType="separate"/>
        </w:r>
        <w:r w:rsidR="000549EF">
          <w:rPr>
            <w:webHidden/>
          </w:rPr>
          <w:t>2</w:t>
        </w:r>
        <w:r w:rsidR="000549EF">
          <w:rPr>
            <w:webHidden/>
          </w:rPr>
          <w:fldChar w:fldCharType="end"/>
        </w:r>
      </w:hyperlink>
    </w:p>
    <w:p w:rsidR="000549EF" w:rsidRDefault="006C03D9">
      <w:pPr>
        <w:pStyle w:val="TOC1"/>
        <w:rPr>
          <w:rFonts w:asciiTheme="minorHAnsi" w:hAnsiTheme="minorHAnsi"/>
          <w:color w:val="auto"/>
          <w:lang/>
        </w:rPr>
      </w:pPr>
      <w:hyperlink w:anchor="_Toc15043170" w:history="1">
        <w:r w:rsidR="000549EF" w:rsidRPr="006D451D">
          <w:rPr>
            <w:rStyle w:val="Hyperlink"/>
          </w:rPr>
          <w:t>1.</w:t>
        </w:r>
        <w:r w:rsidR="000549EF">
          <w:rPr>
            <w:rFonts w:asciiTheme="minorHAnsi" w:hAnsiTheme="minorHAnsi"/>
            <w:color w:val="auto"/>
            <w:lang/>
          </w:rPr>
          <w:tab/>
        </w:r>
        <w:r w:rsidR="000549EF" w:rsidRPr="006D451D">
          <w:rPr>
            <w:rStyle w:val="Hyperlink"/>
          </w:rPr>
          <w:t>Introduction</w:t>
        </w:r>
        <w:r w:rsidR="000549EF">
          <w:rPr>
            <w:webHidden/>
          </w:rPr>
          <w:tab/>
        </w:r>
        <w:r w:rsidR="000549EF">
          <w:rPr>
            <w:webHidden/>
          </w:rPr>
          <w:fldChar w:fldCharType="begin"/>
        </w:r>
        <w:r w:rsidR="000549EF">
          <w:rPr>
            <w:webHidden/>
          </w:rPr>
          <w:instrText xml:space="preserve"> PAGEREF _Toc15043170 \h </w:instrText>
        </w:r>
        <w:r w:rsidR="000549EF">
          <w:rPr>
            <w:webHidden/>
          </w:rPr>
        </w:r>
        <w:r w:rsidR="000549EF">
          <w:rPr>
            <w:webHidden/>
          </w:rPr>
          <w:fldChar w:fldCharType="separate"/>
        </w:r>
        <w:r w:rsidR="000549EF">
          <w:rPr>
            <w:webHidden/>
          </w:rPr>
          <w:t>5</w:t>
        </w:r>
        <w:r w:rsidR="000549EF">
          <w:rPr>
            <w:webHidden/>
          </w:rPr>
          <w:fldChar w:fldCharType="end"/>
        </w:r>
      </w:hyperlink>
    </w:p>
    <w:p w:rsidR="000549EF" w:rsidRDefault="006C03D9">
      <w:pPr>
        <w:pStyle w:val="TOC2"/>
        <w:rPr>
          <w:rFonts w:asciiTheme="minorHAnsi" w:hAnsiTheme="minorHAnsi"/>
          <w:color w:val="auto"/>
          <w:lang/>
        </w:rPr>
      </w:pPr>
      <w:hyperlink w:anchor="_Toc15043171" w:history="1">
        <w:r w:rsidR="000549EF" w:rsidRPr="006D451D">
          <w:rPr>
            <w:rStyle w:val="Hyperlink"/>
          </w:rPr>
          <w:t>1.1.</w:t>
        </w:r>
        <w:r w:rsidR="000549EF">
          <w:rPr>
            <w:rFonts w:asciiTheme="minorHAnsi" w:hAnsiTheme="minorHAnsi"/>
            <w:color w:val="auto"/>
            <w:lang/>
          </w:rPr>
          <w:tab/>
        </w:r>
        <w:r w:rsidR="000549EF" w:rsidRPr="006D451D">
          <w:rPr>
            <w:rStyle w:val="Hyperlink"/>
          </w:rPr>
          <w:t>Overview</w:t>
        </w:r>
        <w:r w:rsidR="000549EF">
          <w:rPr>
            <w:webHidden/>
          </w:rPr>
          <w:tab/>
        </w:r>
        <w:r w:rsidR="000549EF">
          <w:rPr>
            <w:webHidden/>
          </w:rPr>
          <w:fldChar w:fldCharType="begin"/>
        </w:r>
        <w:r w:rsidR="000549EF">
          <w:rPr>
            <w:webHidden/>
          </w:rPr>
          <w:instrText xml:space="preserve"> PAGEREF _Toc15043171 \h </w:instrText>
        </w:r>
        <w:r w:rsidR="000549EF">
          <w:rPr>
            <w:webHidden/>
          </w:rPr>
        </w:r>
        <w:r w:rsidR="000549EF">
          <w:rPr>
            <w:webHidden/>
          </w:rPr>
          <w:fldChar w:fldCharType="separate"/>
        </w:r>
        <w:r w:rsidR="000549EF">
          <w:rPr>
            <w:webHidden/>
          </w:rPr>
          <w:t>5</w:t>
        </w:r>
        <w:r w:rsidR="000549EF">
          <w:rPr>
            <w:webHidden/>
          </w:rPr>
          <w:fldChar w:fldCharType="end"/>
        </w:r>
      </w:hyperlink>
    </w:p>
    <w:p w:rsidR="000549EF" w:rsidRDefault="006C03D9">
      <w:pPr>
        <w:pStyle w:val="TOC2"/>
        <w:rPr>
          <w:rFonts w:asciiTheme="minorHAnsi" w:hAnsiTheme="minorHAnsi"/>
          <w:color w:val="auto"/>
          <w:lang/>
        </w:rPr>
      </w:pPr>
      <w:hyperlink w:anchor="_Toc15043172" w:history="1">
        <w:r w:rsidR="000549EF" w:rsidRPr="006D451D">
          <w:rPr>
            <w:rStyle w:val="Hyperlink"/>
          </w:rPr>
          <w:t>1.2.</w:t>
        </w:r>
        <w:r w:rsidR="000549EF">
          <w:rPr>
            <w:rFonts w:asciiTheme="minorHAnsi" w:hAnsiTheme="minorHAnsi"/>
            <w:color w:val="auto"/>
            <w:lang/>
          </w:rPr>
          <w:tab/>
        </w:r>
        <w:r w:rsidR="000549EF" w:rsidRPr="006D451D">
          <w:rPr>
            <w:rStyle w:val="Hyperlink"/>
          </w:rPr>
          <w:t>Context</w:t>
        </w:r>
        <w:r w:rsidR="000549EF">
          <w:rPr>
            <w:webHidden/>
          </w:rPr>
          <w:tab/>
        </w:r>
        <w:r w:rsidR="000549EF">
          <w:rPr>
            <w:webHidden/>
          </w:rPr>
          <w:fldChar w:fldCharType="begin"/>
        </w:r>
        <w:r w:rsidR="000549EF">
          <w:rPr>
            <w:webHidden/>
          </w:rPr>
          <w:instrText xml:space="preserve"> PAGEREF _Toc15043172 \h </w:instrText>
        </w:r>
        <w:r w:rsidR="000549EF">
          <w:rPr>
            <w:webHidden/>
          </w:rPr>
        </w:r>
        <w:r w:rsidR="000549EF">
          <w:rPr>
            <w:webHidden/>
          </w:rPr>
          <w:fldChar w:fldCharType="separate"/>
        </w:r>
        <w:r w:rsidR="000549EF">
          <w:rPr>
            <w:webHidden/>
          </w:rPr>
          <w:t>5</w:t>
        </w:r>
        <w:r w:rsidR="000549EF">
          <w:rPr>
            <w:webHidden/>
          </w:rPr>
          <w:fldChar w:fldCharType="end"/>
        </w:r>
      </w:hyperlink>
    </w:p>
    <w:p w:rsidR="000549EF" w:rsidRDefault="006C03D9">
      <w:pPr>
        <w:pStyle w:val="TOC2"/>
        <w:rPr>
          <w:rFonts w:asciiTheme="minorHAnsi" w:hAnsiTheme="minorHAnsi"/>
          <w:color w:val="auto"/>
          <w:lang/>
        </w:rPr>
      </w:pPr>
      <w:hyperlink w:anchor="_Toc15043173" w:history="1">
        <w:r w:rsidR="000549EF" w:rsidRPr="006D451D">
          <w:rPr>
            <w:rStyle w:val="Hyperlink"/>
          </w:rPr>
          <w:t>1.3.</w:t>
        </w:r>
        <w:r w:rsidR="000549EF">
          <w:rPr>
            <w:rFonts w:asciiTheme="minorHAnsi" w:hAnsiTheme="minorHAnsi"/>
            <w:color w:val="auto"/>
            <w:lang/>
          </w:rPr>
          <w:tab/>
        </w:r>
        <w:r w:rsidR="000549EF" w:rsidRPr="006D451D">
          <w:rPr>
            <w:rStyle w:val="Hyperlink"/>
          </w:rPr>
          <w:t>Environment</w:t>
        </w:r>
        <w:r w:rsidR="000549EF">
          <w:rPr>
            <w:webHidden/>
          </w:rPr>
          <w:tab/>
        </w:r>
        <w:r w:rsidR="000549EF">
          <w:rPr>
            <w:webHidden/>
          </w:rPr>
          <w:fldChar w:fldCharType="begin"/>
        </w:r>
        <w:r w:rsidR="000549EF">
          <w:rPr>
            <w:webHidden/>
          </w:rPr>
          <w:instrText xml:space="preserve"> PAGEREF _Toc15043173 \h </w:instrText>
        </w:r>
        <w:r w:rsidR="000549EF">
          <w:rPr>
            <w:webHidden/>
          </w:rPr>
        </w:r>
        <w:r w:rsidR="000549EF">
          <w:rPr>
            <w:webHidden/>
          </w:rPr>
          <w:fldChar w:fldCharType="separate"/>
        </w:r>
        <w:r w:rsidR="000549EF">
          <w:rPr>
            <w:webHidden/>
          </w:rPr>
          <w:t>5</w:t>
        </w:r>
        <w:r w:rsidR="000549EF">
          <w:rPr>
            <w:webHidden/>
          </w:rPr>
          <w:fldChar w:fldCharType="end"/>
        </w:r>
      </w:hyperlink>
    </w:p>
    <w:p w:rsidR="000549EF" w:rsidRDefault="006C03D9">
      <w:pPr>
        <w:pStyle w:val="TOC1"/>
        <w:rPr>
          <w:rFonts w:asciiTheme="minorHAnsi" w:hAnsiTheme="minorHAnsi"/>
          <w:color w:val="auto"/>
          <w:lang/>
        </w:rPr>
      </w:pPr>
      <w:hyperlink w:anchor="_Toc15043174" w:history="1">
        <w:r w:rsidR="000549EF" w:rsidRPr="006D451D">
          <w:rPr>
            <w:rStyle w:val="Hyperlink"/>
          </w:rPr>
          <w:t>2.</w:t>
        </w:r>
        <w:r w:rsidR="000549EF">
          <w:rPr>
            <w:rFonts w:asciiTheme="minorHAnsi" w:hAnsiTheme="minorHAnsi"/>
            <w:color w:val="auto"/>
            <w:lang/>
          </w:rPr>
          <w:tab/>
        </w:r>
        <w:r w:rsidR="000549EF" w:rsidRPr="006D451D">
          <w:rPr>
            <w:rStyle w:val="Hyperlink"/>
          </w:rPr>
          <w:t>Testing Overview</w:t>
        </w:r>
        <w:r w:rsidR="000549EF">
          <w:rPr>
            <w:webHidden/>
          </w:rPr>
          <w:tab/>
        </w:r>
        <w:r w:rsidR="000549EF">
          <w:rPr>
            <w:webHidden/>
          </w:rPr>
          <w:fldChar w:fldCharType="begin"/>
        </w:r>
        <w:r w:rsidR="000549EF">
          <w:rPr>
            <w:webHidden/>
          </w:rPr>
          <w:instrText xml:space="preserve"> PAGEREF _Toc15043174 \h </w:instrText>
        </w:r>
        <w:r w:rsidR="000549EF">
          <w:rPr>
            <w:webHidden/>
          </w:rPr>
        </w:r>
        <w:r w:rsidR="000549EF">
          <w:rPr>
            <w:webHidden/>
          </w:rPr>
          <w:fldChar w:fldCharType="separate"/>
        </w:r>
        <w:r w:rsidR="000549EF">
          <w:rPr>
            <w:webHidden/>
          </w:rPr>
          <w:t>6</w:t>
        </w:r>
        <w:r w:rsidR="000549EF">
          <w:rPr>
            <w:webHidden/>
          </w:rPr>
          <w:fldChar w:fldCharType="end"/>
        </w:r>
      </w:hyperlink>
    </w:p>
    <w:p w:rsidR="000549EF" w:rsidRDefault="006C03D9">
      <w:pPr>
        <w:pStyle w:val="TOC2"/>
        <w:rPr>
          <w:rFonts w:asciiTheme="minorHAnsi" w:hAnsiTheme="minorHAnsi"/>
          <w:color w:val="auto"/>
          <w:lang/>
        </w:rPr>
      </w:pPr>
      <w:hyperlink w:anchor="_Toc15043175" w:history="1">
        <w:r w:rsidR="000549EF" w:rsidRPr="006D451D">
          <w:rPr>
            <w:rStyle w:val="Hyperlink"/>
          </w:rPr>
          <w:t>2.1.</w:t>
        </w:r>
        <w:r w:rsidR="000549EF">
          <w:rPr>
            <w:rFonts w:asciiTheme="minorHAnsi" w:hAnsiTheme="minorHAnsi"/>
            <w:color w:val="auto"/>
            <w:lang/>
          </w:rPr>
          <w:tab/>
        </w:r>
        <w:r w:rsidR="000549EF" w:rsidRPr="006D451D">
          <w:rPr>
            <w:rStyle w:val="Hyperlink"/>
          </w:rPr>
          <w:t>Testing Scope</w:t>
        </w:r>
        <w:r w:rsidR="000549EF">
          <w:rPr>
            <w:webHidden/>
          </w:rPr>
          <w:tab/>
        </w:r>
        <w:r w:rsidR="000549EF">
          <w:rPr>
            <w:webHidden/>
          </w:rPr>
          <w:fldChar w:fldCharType="begin"/>
        </w:r>
        <w:r w:rsidR="000549EF">
          <w:rPr>
            <w:webHidden/>
          </w:rPr>
          <w:instrText xml:space="preserve"> PAGEREF _Toc15043175 \h </w:instrText>
        </w:r>
        <w:r w:rsidR="000549EF">
          <w:rPr>
            <w:webHidden/>
          </w:rPr>
        </w:r>
        <w:r w:rsidR="000549EF">
          <w:rPr>
            <w:webHidden/>
          </w:rPr>
          <w:fldChar w:fldCharType="separate"/>
        </w:r>
        <w:r w:rsidR="000549EF">
          <w:rPr>
            <w:webHidden/>
          </w:rPr>
          <w:t>6</w:t>
        </w:r>
        <w:r w:rsidR="000549EF">
          <w:rPr>
            <w:webHidden/>
          </w:rPr>
          <w:fldChar w:fldCharType="end"/>
        </w:r>
      </w:hyperlink>
    </w:p>
    <w:p w:rsidR="000549EF" w:rsidRDefault="006C03D9">
      <w:pPr>
        <w:pStyle w:val="TOC2"/>
        <w:rPr>
          <w:rFonts w:asciiTheme="minorHAnsi" w:hAnsiTheme="minorHAnsi"/>
          <w:color w:val="auto"/>
          <w:lang/>
        </w:rPr>
      </w:pPr>
      <w:hyperlink w:anchor="_Toc15043176" w:history="1">
        <w:r w:rsidR="000549EF" w:rsidRPr="006D451D">
          <w:rPr>
            <w:rStyle w:val="Hyperlink"/>
          </w:rPr>
          <w:t>2.2.</w:t>
        </w:r>
        <w:r w:rsidR="000549EF">
          <w:rPr>
            <w:rFonts w:asciiTheme="minorHAnsi" w:hAnsiTheme="minorHAnsi"/>
            <w:color w:val="auto"/>
            <w:lang/>
          </w:rPr>
          <w:tab/>
        </w:r>
        <w:r w:rsidR="000549EF" w:rsidRPr="006D451D">
          <w:rPr>
            <w:rStyle w:val="Hyperlink"/>
          </w:rPr>
          <w:t>Test Requirements</w:t>
        </w:r>
        <w:r w:rsidR="000549EF">
          <w:rPr>
            <w:webHidden/>
          </w:rPr>
          <w:tab/>
        </w:r>
        <w:r w:rsidR="000549EF">
          <w:rPr>
            <w:webHidden/>
          </w:rPr>
          <w:fldChar w:fldCharType="begin"/>
        </w:r>
        <w:r w:rsidR="000549EF">
          <w:rPr>
            <w:webHidden/>
          </w:rPr>
          <w:instrText xml:space="preserve"> PAGEREF _Toc15043176 \h </w:instrText>
        </w:r>
        <w:r w:rsidR="000549EF">
          <w:rPr>
            <w:webHidden/>
          </w:rPr>
        </w:r>
        <w:r w:rsidR="000549EF">
          <w:rPr>
            <w:webHidden/>
          </w:rPr>
          <w:fldChar w:fldCharType="separate"/>
        </w:r>
        <w:r w:rsidR="000549EF">
          <w:rPr>
            <w:webHidden/>
          </w:rPr>
          <w:t>6</w:t>
        </w:r>
        <w:r w:rsidR="000549EF">
          <w:rPr>
            <w:webHidden/>
          </w:rPr>
          <w:fldChar w:fldCharType="end"/>
        </w:r>
      </w:hyperlink>
    </w:p>
    <w:p w:rsidR="000549EF" w:rsidRDefault="006C03D9">
      <w:pPr>
        <w:pStyle w:val="TOC2"/>
        <w:rPr>
          <w:rFonts w:asciiTheme="minorHAnsi" w:hAnsiTheme="minorHAnsi"/>
          <w:color w:val="auto"/>
          <w:lang/>
        </w:rPr>
      </w:pPr>
      <w:hyperlink w:anchor="_Toc15043177" w:history="1">
        <w:r w:rsidR="000549EF" w:rsidRPr="006D451D">
          <w:rPr>
            <w:rStyle w:val="Hyperlink"/>
          </w:rPr>
          <w:t>2.3.</w:t>
        </w:r>
        <w:r w:rsidR="000549EF">
          <w:rPr>
            <w:rFonts w:asciiTheme="minorHAnsi" w:hAnsiTheme="minorHAnsi"/>
            <w:color w:val="auto"/>
            <w:lang/>
          </w:rPr>
          <w:tab/>
        </w:r>
        <w:r w:rsidR="000549EF" w:rsidRPr="006D451D">
          <w:rPr>
            <w:rStyle w:val="Hyperlink"/>
          </w:rPr>
          <w:t>Acceptance Criteria</w:t>
        </w:r>
        <w:r w:rsidR="000549EF">
          <w:rPr>
            <w:webHidden/>
          </w:rPr>
          <w:tab/>
        </w:r>
        <w:r w:rsidR="000549EF">
          <w:rPr>
            <w:webHidden/>
          </w:rPr>
          <w:fldChar w:fldCharType="begin"/>
        </w:r>
        <w:r w:rsidR="000549EF">
          <w:rPr>
            <w:webHidden/>
          </w:rPr>
          <w:instrText xml:space="preserve"> PAGEREF _Toc15043177 \h </w:instrText>
        </w:r>
        <w:r w:rsidR="000549EF">
          <w:rPr>
            <w:webHidden/>
          </w:rPr>
        </w:r>
        <w:r w:rsidR="000549EF">
          <w:rPr>
            <w:webHidden/>
          </w:rPr>
          <w:fldChar w:fldCharType="separate"/>
        </w:r>
        <w:r w:rsidR="000549EF">
          <w:rPr>
            <w:webHidden/>
          </w:rPr>
          <w:t>6</w:t>
        </w:r>
        <w:r w:rsidR="000549EF">
          <w:rPr>
            <w:webHidden/>
          </w:rPr>
          <w:fldChar w:fldCharType="end"/>
        </w:r>
      </w:hyperlink>
    </w:p>
    <w:p w:rsidR="000549EF" w:rsidRDefault="006C03D9">
      <w:pPr>
        <w:pStyle w:val="TOC1"/>
        <w:rPr>
          <w:rFonts w:asciiTheme="minorHAnsi" w:hAnsiTheme="minorHAnsi"/>
          <w:color w:val="auto"/>
          <w:lang/>
        </w:rPr>
      </w:pPr>
      <w:hyperlink w:anchor="_Toc15043178" w:history="1">
        <w:r w:rsidR="000549EF" w:rsidRPr="006D451D">
          <w:rPr>
            <w:rStyle w:val="Hyperlink"/>
          </w:rPr>
          <w:t>3.</w:t>
        </w:r>
        <w:r w:rsidR="000549EF">
          <w:rPr>
            <w:rFonts w:asciiTheme="minorHAnsi" w:hAnsiTheme="minorHAnsi"/>
            <w:color w:val="auto"/>
            <w:lang/>
          </w:rPr>
          <w:tab/>
        </w:r>
        <w:r w:rsidR="000549EF" w:rsidRPr="006D451D">
          <w:rPr>
            <w:rStyle w:val="Hyperlink"/>
          </w:rPr>
          <w:t>Testing Scope</w:t>
        </w:r>
        <w:r w:rsidR="000549EF">
          <w:rPr>
            <w:webHidden/>
          </w:rPr>
          <w:tab/>
        </w:r>
        <w:r w:rsidR="000549EF">
          <w:rPr>
            <w:webHidden/>
          </w:rPr>
          <w:fldChar w:fldCharType="begin"/>
        </w:r>
        <w:r w:rsidR="000549EF">
          <w:rPr>
            <w:webHidden/>
          </w:rPr>
          <w:instrText xml:space="preserve"> PAGEREF _Toc15043178 \h </w:instrText>
        </w:r>
        <w:r w:rsidR="000549EF">
          <w:rPr>
            <w:webHidden/>
          </w:rPr>
        </w:r>
        <w:r w:rsidR="000549EF">
          <w:rPr>
            <w:webHidden/>
          </w:rPr>
          <w:fldChar w:fldCharType="separate"/>
        </w:r>
        <w:r w:rsidR="000549EF">
          <w:rPr>
            <w:webHidden/>
          </w:rPr>
          <w:t>7</w:t>
        </w:r>
        <w:r w:rsidR="000549EF">
          <w:rPr>
            <w:webHidden/>
          </w:rPr>
          <w:fldChar w:fldCharType="end"/>
        </w:r>
      </w:hyperlink>
    </w:p>
    <w:p w:rsidR="000549EF" w:rsidRDefault="006C03D9">
      <w:pPr>
        <w:pStyle w:val="TOC2"/>
        <w:rPr>
          <w:rFonts w:asciiTheme="minorHAnsi" w:hAnsiTheme="minorHAnsi"/>
          <w:color w:val="auto"/>
          <w:lang/>
        </w:rPr>
      </w:pPr>
      <w:hyperlink w:anchor="_Toc15043179" w:history="1">
        <w:r w:rsidR="000549EF" w:rsidRPr="006D451D">
          <w:rPr>
            <w:rStyle w:val="Hyperlink"/>
          </w:rPr>
          <w:t>3.1.</w:t>
        </w:r>
        <w:r w:rsidR="000549EF">
          <w:rPr>
            <w:rFonts w:asciiTheme="minorHAnsi" w:hAnsiTheme="minorHAnsi"/>
            <w:color w:val="auto"/>
            <w:lang/>
          </w:rPr>
          <w:tab/>
        </w:r>
        <w:r w:rsidR="000549EF" w:rsidRPr="006D451D">
          <w:rPr>
            <w:rStyle w:val="Hyperlink"/>
          </w:rPr>
          <w:t>Untested Scenarios</w:t>
        </w:r>
        <w:r w:rsidR="000549EF">
          <w:rPr>
            <w:webHidden/>
          </w:rPr>
          <w:tab/>
        </w:r>
        <w:r w:rsidR="000549EF">
          <w:rPr>
            <w:webHidden/>
          </w:rPr>
          <w:fldChar w:fldCharType="begin"/>
        </w:r>
        <w:r w:rsidR="000549EF">
          <w:rPr>
            <w:webHidden/>
          </w:rPr>
          <w:instrText xml:space="preserve"> PAGEREF _Toc15043179 \h </w:instrText>
        </w:r>
        <w:r w:rsidR="000549EF">
          <w:rPr>
            <w:webHidden/>
          </w:rPr>
        </w:r>
        <w:r w:rsidR="000549EF">
          <w:rPr>
            <w:webHidden/>
          </w:rPr>
          <w:fldChar w:fldCharType="separate"/>
        </w:r>
        <w:r w:rsidR="000549EF">
          <w:rPr>
            <w:webHidden/>
          </w:rPr>
          <w:t>7</w:t>
        </w:r>
        <w:r w:rsidR="000549EF">
          <w:rPr>
            <w:webHidden/>
          </w:rPr>
          <w:fldChar w:fldCharType="end"/>
        </w:r>
      </w:hyperlink>
    </w:p>
    <w:p w:rsidR="000549EF" w:rsidRDefault="006C03D9">
      <w:pPr>
        <w:pStyle w:val="TOC2"/>
        <w:rPr>
          <w:rFonts w:asciiTheme="minorHAnsi" w:hAnsiTheme="minorHAnsi"/>
          <w:color w:val="auto"/>
          <w:lang/>
        </w:rPr>
      </w:pPr>
      <w:hyperlink w:anchor="_Toc15043180" w:history="1">
        <w:r w:rsidR="000549EF" w:rsidRPr="006D451D">
          <w:rPr>
            <w:rStyle w:val="Hyperlink"/>
          </w:rPr>
          <w:t>3.2.</w:t>
        </w:r>
        <w:r w:rsidR="000549EF">
          <w:rPr>
            <w:rFonts w:asciiTheme="minorHAnsi" w:hAnsiTheme="minorHAnsi"/>
            <w:color w:val="auto"/>
            <w:lang/>
          </w:rPr>
          <w:tab/>
        </w:r>
        <w:r w:rsidR="000549EF" w:rsidRPr="006D451D">
          <w:rPr>
            <w:rStyle w:val="Hyperlink"/>
          </w:rPr>
          <w:t>Business Scenarios</w:t>
        </w:r>
        <w:r w:rsidR="000549EF">
          <w:rPr>
            <w:webHidden/>
          </w:rPr>
          <w:tab/>
        </w:r>
        <w:r w:rsidR="000549EF">
          <w:rPr>
            <w:webHidden/>
          </w:rPr>
          <w:fldChar w:fldCharType="begin"/>
        </w:r>
        <w:r w:rsidR="000549EF">
          <w:rPr>
            <w:webHidden/>
          </w:rPr>
          <w:instrText xml:space="preserve"> PAGEREF _Toc15043180 \h </w:instrText>
        </w:r>
        <w:r w:rsidR="000549EF">
          <w:rPr>
            <w:webHidden/>
          </w:rPr>
        </w:r>
        <w:r w:rsidR="000549EF">
          <w:rPr>
            <w:webHidden/>
          </w:rPr>
          <w:fldChar w:fldCharType="separate"/>
        </w:r>
        <w:r w:rsidR="000549EF">
          <w:rPr>
            <w:webHidden/>
          </w:rPr>
          <w:t>7</w:t>
        </w:r>
        <w:r w:rsidR="000549EF">
          <w:rPr>
            <w:webHidden/>
          </w:rPr>
          <w:fldChar w:fldCharType="end"/>
        </w:r>
      </w:hyperlink>
    </w:p>
    <w:p w:rsidR="000549EF" w:rsidRDefault="006C03D9">
      <w:pPr>
        <w:pStyle w:val="TOC2"/>
        <w:rPr>
          <w:rFonts w:asciiTheme="minorHAnsi" w:hAnsiTheme="minorHAnsi"/>
          <w:color w:val="auto"/>
          <w:lang/>
        </w:rPr>
      </w:pPr>
      <w:hyperlink w:anchor="_Toc15043181" w:history="1">
        <w:r w:rsidR="000549EF" w:rsidRPr="006D451D">
          <w:rPr>
            <w:rStyle w:val="Hyperlink"/>
          </w:rPr>
          <w:t>3.3.</w:t>
        </w:r>
        <w:r w:rsidR="000549EF">
          <w:rPr>
            <w:rFonts w:asciiTheme="minorHAnsi" w:hAnsiTheme="minorHAnsi"/>
            <w:color w:val="auto"/>
            <w:lang/>
          </w:rPr>
          <w:tab/>
        </w:r>
        <w:r w:rsidR="000549EF" w:rsidRPr="006D451D">
          <w:rPr>
            <w:rStyle w:val="Hyperlink"/>
          </w:rPr>
          <w:t>Controlled Failure Scenarios</w:t>
        </w:r>
        <w:r w:rsidR="000549EF">
          <w:rPr>
            <w:webHidden/>
          </w:rPr>
          <w:tab/>
        </w:r>
        <w:r w:rsidR="000549EF">
          <w:rPr>
            <w:webHidden/>
          </w:rPr>
          <w:fldChar w:fldCharType="begin"/>
        </w:r>
        <w:r w:rsidR="000549EF">
          <w:rPr>
            <w:webHidden/>
          </w:rPr>
          <w:instrText xml:space="preserve"> PAGEREF _Toc15043181 \h </w:instrText>
        </w:r>
        <w:r w:rsidR="000549EF">
          <w:rPr>
            <w:webHidden/>
          </w:rPr>
        </w:r>
        <w:r w:rsidR="000549EF">
          <w:rPr>
            <w:webHidden/>
          </w:rPr>
          <w:fldChar w:fldCharType="separate"/>
        </w:r>
        <w:r w:rsidR="000549EF">
          <w:rPr>
            <w:webHidden/>
          </w:rPr>
          <w:t>7</w:t>
        </w:r>
        <w:r w:rsidR="000549EF">
          <w:rPr>
            <w:webHidden/>
          </w:rPr>
          <w:fldChar w:fldCharType="end"/>
        </w:r>
      </w:hyperlink>
    </w:p>
    <w:p w:rsidR="000549EF" w:rsidRDefault="006C03D9">
      <w:pPr>
        <w:pStyle w:val="TOC1"/>
        <w:rPr>
          <w:rFonts w:asciiTheme="minorHAnsi" w:hAnsiTheme="minorHAnsi"/>
          <w:color w:val="auto"/>
          <w:lang/>
        </w:rPr>
      </w:pPr>
      <w:hyperlink w:anchor="_Toc15043182" w:history="1">
        <w:r w:rsidR="000549EF" w:rsidRPr="006D451D">
          <w:rPr>
            <w:rStyle w:val="Hyperlink"/>
          </w:rPr>
          <w:t>4.</w:t>
        </w:r>
        <w:r w:rsidR="000549EF">
          <w:rPr>
            <w:rFonts w:asciiTheme="minorHAnsi" w:hAnsiTheme="minorHAnsi"/>
            <w:color w:val="auto"/>
            <w:lang/>
          </w:rPr>
          <w:tab/>
        </w:r>
        <w:r w:rsidR="000549EF" w:rsidRPr="006D451D">
          <w:rPr>
            <w:rStyle w:val="Hyperlink"/>
          </w:rPr>
          <w:t>Test Requirements</w:t>
        </w:r>
        <w:r w:rsidR="000549EF">
          <w:rPr>
            <w:webHidden/>
          </w:rPr>
          <w:tab/>
        </w:r>
        <w:r w:rsidR="000549EF">
          <w:rPr>
            <w:webHidden/>
          </w:rPr>
          <w:fldChar w:fldCharType="begin"/>
        </w:r>
        <w:r w:rsidR="000549EF">
          <w:rPr>
            <w:webHidden/>
          </w:rPr>
          <w:instrText xml:space="preserve"> PAGEREF _Toc15043182 \h </w:instrText>
        </w:r>
        <w:r w:rsidR="000549EF">
          <w:rPr>
            <w:webHidden/>
          </w:rPr>
        </w:r>
        <w:r w:rsidR="000549EF">
          <w:rPr>
            <w:webHidden/>
          </w:rPr>
          <w:fldChar w:fldCharType="separate"/>
        </w:r>
        <w:r w:rsidR="000549EF">
          <w:rPr>
            <w:webHidden/>
          </w:rPr>
          <w:t>8</w:t>
        </w:r>
        <w:r w:rsidR="000549EF">
          <w:rPr>
            <w:webHidden/>
          </w:rPr>
          <w:fldChar w:fldCharType="end"/>
        </w:r>
      </w:hyperlink>
    </w:p>
    <w:p w:rsidR="000549EF" w:rsidRDefault="006C03D9">
      <w:pPr>
        <w:pStyle w:val="TOC2"/>
        <w:rPr>
          <w:rFonts w:asciiTheme="minorHAnsi" w:hAnsiTheme="minorHAnsi"/>
          <w:color w:val="auto"/>
          <w:lang/>
        </w:rPr>
      </w:pPr>
      <w:hyperlink w:anchor="_Toc15043183" w:history="1">
        <w:r w:rsidR="000549EF" w:rsidRPr="006D451D">
          <w:rPr>
            <w:rStyle w:val="Hyperlink"/>
          </w:rPr>
          <w:t>4.1.</w:t>
        </w:r>
        <w:r w:rsidR="000549EF">
          <w:rPr>
            <w:rFonts w:asciiTheme="minorHAnsi" w:hAnsiTheme="minorHAnsi"/>
            <w:color w:val="auto"/>
            <w:lang/>
          </w:rPr>
          <w:tab/>
        </w:r>
        <w:r w:rsidR="000549EF" w:rsidRPr="006D451D">
          <w:rPr>
            <w:rStyle w:val="Hyperlink"/>
          </w:rPr>
          <w:t>Case Data</w:t>
        </w:r>
        <w:r w:rsidR="000549EF">
          <w:rPr>
            <w:webHidden/>
          </w:rPr>
          <w:tab/>
        </w:r>
        <w:r w:rsidR="000549EF">
          <w:rPr>
            <w:webHidden/>
          </w:rPr>
          <w:fldChar w:fldCharType="begin"/>
        </w:r>
        <w:r w:rsidR="000549EF">
          <w:rPr>
            <w:webHidden/>
          </w:rPr>
          <w:instrText xml:space="preserve"> PAGEREF _Toc15043183 \h </w:instrText>
        </w:r>
        <w:r w:rsidR="000549EF">
          <w:rPr>
            <w:webHidden/>
          </w:rPr>
        </w:r>
        <w:r w:rsidR="000549EF">
          <w:rPr>
            <w:webHidden/>
          </w:rPr>
          <w:fldChar w:fldCharType="separate"/>
        </w:r>
        <w:r w:rsidR="000549EF">
          <w:rPr>
            <w:webHidden/>
          </w:rPr>
          <w:t>8</w:t>
        </w:r>
        <w:r w:rsidR="000549EF">
          <w:rPr>
            <w:webHidden/>
          </w:rPr>
          <w:fldChar w:fldCharType="end"/>
        </w:r>
      </w:hyperlink>
    </w:p>
    <w:p w:rsidR="000549EF" w:rsidRDefault="006C03D9">
      <w:pPr>
        <w:pStyle w:val="TOC2"/>
        <w:rPr>
          <w:rFonts w:asciiTheme="minorHAnsi" w:hAnsiTheme="minorHAnsi"/>
          <w:color w:val="auto"/>
          <w:lang/>
        </w:rPr>
      </w:pPr>
      <w:hyperlink w:anchor="_Toc15043184" w:history="1">
        <w:r w:rsidR="000549EF" w:rsidRPr="006D451D">
          <w:rPr>
            <w:rStyle w:val="Hyperlink"/>
          </w:rPr>
          <w:t>4.2.</w:t>
        </w:r>
        <w:r w:rsidR="000549EF">
          <w:rPr>
            <w:rFonts w:asciiTheme="minorHAnsi" w:hAnsiTheme="minorHAnsi"/>
            <w:color w:val="auto"/>
            <w:lang/>
          </w:rPr>
          <w:tab/>
        </w:r>
        <w:r w:rsidR="000549EF" w:rsidRPr="006D451D">
          <w:rPr>
            <w:rStyle w:val="Hyperlink"/>
          </w:rPr>
          <w:t>Subject Matter Expert</w:t>
        </w:r>
        <w:r w:rsidR="000549EF">
          <w:rPr>
            <w:webHidden/>
          </w:rPr>
          <w:tab/>
        </w:r>
        <w:r w:rsidR="000549EF">
          <w:rPr>
            <w:webHidden/>
          </w:rPr>
          <w:fldChar w:fldCharType="begin"/>
        </w:r>
        <w:r w:rsidR="000549EF">
          <w:rPr>
            <w:webHidden/>
          </w:rPr>
          <w:instrText xml:space="preserve"> PAGEREF _Toc15043184 \h </w:instrText>
        </w:r>
        <w:r w:rsidR="000549EF">
          <w:rPr>
            <w:webHidden/>
          </w:rPr>
        </w:r>
        <w:r w:rsidR="000549EF">
          <w:rPr>
            <w:webHidden/>
          </w:rPr>
          <w:fldChar w:fldCharType="separate"/>
        </w:r>
        <w:r w:rsidR="000549EF">
          <w:rPr>
            <w:webHidden/>
          </w:rPr>
          <w:t>8</w:t>
        </w:r>
        <w:r w:rsidR="000549EF">
          <w:rPr>
            <w:webHidden/>
          </w:rPr>
          <w:fldChar w:fldCharType="end"/>
        </w:r>
      </w:hyperlink>
    </w:p>
    <w:p w:rsidR="000549EF" w:rsidRDefault="006C03D9">
      <w:pPr>
        <w:pStyle w:val="TOC2"/>
        <w:rPr>
          <w:rFonts w:asciiTheme="minorHAnsi" w:hAnsiTheme="minorHAnsi"/>
          <w:color w:val="auto"/>
          <w:lang/>
        </w:rPr>
      </w:pPr>
      <w:hyperlink w:anchor="_Toc15043185" w:history="1">
        <w:r w:rsidR="000549EF" w:rsidRPr="006D451D">
          <w:rPr>
            <w:rStyle w:val="Hyperlink"/>
          </w:rPr>
          <w:t>4.3.</w:t>
        </w:r>
        <w:r w:rsidR="000549EF">
          <w:rPr>
            <w:rFonts w:asciiTheme="minorHAnsi" w:hAnsiTheme="minorHAnsi"/>
            <w:color w:val="auto"/>
            <w:lang/>
          </w:rPr>
          <w:tab/>
        </w:r>
        <w:r w:rsidR="000549EF" w:rsidRPr="006D451D">
          <w:rPr>
            <w:rStyle w:val="Hyperlink"/>
          </w:rPr>
          <w:t>Contacts</w:t>
        </w:r>
        <w:r w:rsidR="000549EF">
          <w:rPr>
            <w:webHidden/>
          </w:rPr>
          <w:tab/>
        </w:r>
        <w:r w:rsidR="000549EF">
          <w:rPr>
            <w:webHidden/>
          </w:rPr>
          <w:fldChar w:fldCharType="begin"/>
        </w:r>
        <w:r w:rsidR="000549EF">
          <w:rPr>
            <w:webHidden/>
          </w:rPr>
          <w:instrText xml:space="preserve"> PAGEREF _Toc15043185 \h </w:instrText>
        </w:r>
        <w:r w:rsidR="000549EF">
          <w:rPr>
            <w:webHidden/>
          </w:rPr>
        </w:r>
        <w:r w:rsidR="000549EF">
          <w:rPr>
            <w:webHidden/>
          </w:rPr>
          <w:fldChar w:fldCharType="separate"/>
        </w:r>
        <w:r w:rsidR="000549EF">
          <w:rPr>
            <w:webHidden/>
          </w:rPr>
          <w:t>8</w:t>
        </w:r>
        <w:r w:rsidR="000549EF">
          <w:rPr>
            <w:webHidden/>
          </w:rPr>
          <w:fldChar w:fldCharType="end"/>
        </w:r>
      </w:hyperlink>
    </w:p>
    <w:p w:rsidR="000549EF" w:rsidRDefault="006C03D9">
      <w:pPr>
        <w:pStyle w:val="TOC2"/>
        <w:rPr>
          <w:rFonts w:asciiTheme="minorHAnsi" w:hAnsiTheme="minorHAnsi"/>
          <w:color w:val="auto"/>
          <w:lang/>
        </w:rPr>
      </w:pPr>
      <w:hyperlink w:anchor="_Toc15043186" w:history="1">
        <w:r w:rsidR="000549EF" w:rsidRPr="006D451D">
          <w:rPr>
            <w:rStyle w:val="Hyperlink"/>
          </w:rPr>
          <w:t>4.4.</w:t>
        </w:r>
        <w:r w:rsidR="000549EF">
          <w:rPr>
            <w:rFonts w:asciiTheme="minorHAnsi" w:hAnsiTheme="minorHAnsi"/>
            <w:color w:val="auto"/>
            <w:lang/>
          </w:rPr>
          <w:tab/>
        </w:r>
        <w:r w:rsidR="000549EF" w:rsidRPr="006D451D">
          <w:rPr>
            <w:rStyle w:val="Hyperlink"/>
          </w:rPr>
          <w:t>Restrictions and Policies</w:t>
        </w:r>
        <w:r w:rsidR="000549EF">
          <w:rPr>
            <w:webHidden/>
          </w:rPr>
          <w:tab/>
        </w:r>
        <w:r w:rsidR="000549EF">
          <w:rPr>
            <w:webHidden/>
          </w:rPr>
          <w:fldChar w:fldCharType="begin"/>
        </w:r>
        <w:r w:rsidR="000549EF">
          <w:rPr>
            <w:webHidden/>
          </w:rPr>
          <w:instrText xml:space="preserve"> PAGEREF _Toc15043186 \h </w:instrText>
        </w:r>
        <w:r w:rsidR="000549EF">
          <w:rPr>
            <w:webHidden/>
          </w:rPr>
        </w:r>
        <w:r w:rsidR="000549EF">
          <w:rPr>
            <w:webHidden/>
          </w:rPr>
          <w:fldChar w:fldCharType="separate"/>
        </w:r>
        <w:r w:rsidR="000549EF">
          <w:rPr>
            <w:webHidden/>
          </w:rPr>
          <w:t>8</w:t>
        </w:r>
        <w:r w:rsidR="000549EF">
          <w:rPr>
            <w:webHidden/>
          </w:rPr>
          <w:fldChar w:fldCharType="end"/>
        </w:r>
      </w:hyperlink>
    </w:p>
    <w:p w:rsidR="000549EF" w:rsidRDefault="006C03D9">
      <w:pPr>
        <w:pStyle w:val="TOC2"/>
        <w:rPr>
          <w:rFonts w:asciiTheme="minorHAnsi" w:hAnsiTheme="minorHAnsi"/>
          <w:color w:val="auto"/>
          <w:lang/>
        </w:rPr>
      </w:pPr>
      <w:hyperlink w:anchor="_Toc15043187" w:history="1">
        <w:r w:rsidR="000549EF" w:rsidRPr="006D451D">
          <w:rPr>
            <w:rStyle w:val="Hyperlink"/>
          </w:rPr>
          <w:t>4.5.</w:t>
        </w:r>
        <w:r w:rsidR="000549EF">
          <w:rPr>
            <w:rFonts w:asciiTheme="minorHAnsi" w:hAnsiTheme="minorHAnsi"/>
            <w:color w:val="auto"/>
            <w:lang/>
          </w:rPr>
          <w:tab/>
        </w:r>
        <w:r w:rsidR="000549EF" w:rsidRPr="006D451D">
          <w:rPr>
            <w:rStyle w:val="Hyperlink"/>
          </w:rPr>
          <w:t>Environment</w:t>
        </w:r>
        <w:r w:rsidR="000549EF">
          <w:rPr>
            <w:webHidden/>
          </w:rPr>
          <w:tab/>
        </w:r>
        <w:r w:rsidR="000549EF">
          <w:rPr>
            <w:webHidden/>
          </w:rPr>
          <w:fldChar w:fldCharType="begin"/>
        </w:r>
        <w:r w:rsidR="000549EF">
          <w:rPr>
            <w:webHidden/>
          </w:rPr>
          <w:instrText xml:space="preserve"> PAGEREF _Toc15043187 \h </w:instrText>
        </w:r>
        <w:r w:rsidR="000549EF">
          <w:rPr>
            <w:webHidden/>
          </w:rPr>
        </w:r>
        <w:r w:rsidR="000549EF">
          <w:rPr>
            <w:webHidden/>
          </w:rPr>
          <w:fldChar w:fldCharType="separate"/>
        </w:r>
        <w:r w:rsidR="000549EF">
          <w:rPr>
            <w:webHidden/>
          </w:rPr>
          <w:t>8</w:t>
        </w:r>
        <w:r w:rsidR="000549EF">
          <w:rPr>
            <w:webHidden/>
          </w:rPr>
          <w:fldChar w:fldCharType="end"/>
        </w:r>
      </w:hyperlink>
    </w:p>
    <w:p w:rsidR="000549EF" w:rsidRDefault="006C03D9">
      <w:pPr>
        <w:pStyle w:val="TOC2"/>
        <w:rPr>
          <w:rFonts w:asciiTheme="minorHAnsi" w:hAnsiTheme="minorHAnsi"/>
          <w:color w:val="auto"/>
          <w:lang/>
        </w:rPr>
      </w:pPr>
      <w:hyperlink w:anchor="_Toc15043188" w:history="1">
        <w:r w:rsidR="000549EF" w:rsidRPr="006D451D">
          <w:rPr>
            <w:rStyle w:val="Hyperlink"/>
          </w:rPr>
          <w:t>4.6.</w:t>
        </w:r>
        <w:r w:rsidR="000549EF">
          <w:rPr>
            <w:rFonts w:asciiTheme="minorHAnsi" w:hAnsiTheme="minorHAnsi"/>
            <w:color w:val="auto"/>
            <w:lang/>
          </w:rPr>
          <w:tab/>
        </w:r>
        <w:r w:rsidR="000549EF" w:rsidRPr="006D451D">
          <w:rPr>
            <w:rStyle w:val="Hyperlink"/>
          </w:rPr>
          <w:t>Method and Timescales</w:t>
        </w:r>
        <w:r w:rsidR="000549EF">
          <w:rPr>
            <w:webHidden/>
          </w:rPr>
          <w:tab/>
        </w:r>
        <w:r w:rsidR="000549EF">
          <w:rPr>
            <w:webHidden/>
          </w:rPr>
          <w:fldChar w:fldCharType="begin"/>
        </w:r>
        <w:r w:rsidR="000549EF">
          <w:rPr>
            <w:webHidden/>
          </w:rPr>
          <w:instrText xml:space="preserve"> PAGEREF _Toc15043188 \h </w:instrText>
        </w:r>
        <w:r w:rsidR="000549EF">
          <w:rPr>
            <w:webHidden/>
          </w:rPr>
        </w:r>
        <w:r w:rsidR="000549EF">
          <w:rPr>
            <w:webHidden/>
          </w:rPr>
          <w:fldChar w:fldCharType="separate"/>
        </w:r>
        <w:r w:rsidR="000549EF">
          <w:rPr>
            <w:webHidden/>
          </w:rPr>
          <w:t>8</w:t>
        </w:r>
        <w:r w:rsidR="000549EF">
          <w:rPr>
            <w:webHidden/>
          </w:rPr>
          <w:fldChar w:fldCharType="end"/>
        </w:r>
      </w:hyperlink>
    </w:p>
    <w:p w:rsidR="000549EF" w:rsidRDefault="006C03D9">
      <w:pPr>
        <w:pStyle w:val="TOC2"/>
        <w:rPr>
          <w:rFonts w:asciiTheme="minorHAnsi" w:hAnsiTheme="minorHAnsi"/>
          <w:color w:val="auto"/>
          <w:lang/>
        </w:rPr>
      </w:pPr>
      <w:hyperlink w:anchor="_Toc15043189" w:history="1">
        <w:r w:rsidR="000549EF" w:rsidRPr="006D451D">
          <w:rPr>
            <w:rStyle w:val="Hyperlink"/>
          </w:rPr>
          <w:t>4.7.</w:t>
        </w:r>
        <w:r w:rsidR="000549EF">
          <w:rPr>
            <w:rFonts w:asciiTheme="minorHAnsi" w:hAnsiTheme="minorHAnsi"/>
            <w:color w:val="auto"/>
            <w:lang/>
          </w:rPr>
          <w:tab/>
        </w:r>
        <w:r w:rsidR="000549EF" w:rsidRPr="006D451D">
          <w:rPr>
            <w:rStyle w:val="Hyperlink"/>
          </w:rPr>
          <w:t>Other</w:t>
        </w:r>
        <w:r w:rsidR="000549EF">
          <w:rPr>
            <w:webHidden/>
          </w:rPr>
          <w:tab/>
        </w:r>
        <w:r w:rsidR="000549EF">
          <w:rPr>
            <w:webHidden/>
          </w:rPr>
          <w:fldChar w:fldCharType="begin"/>
        </w:r>
        <w:r w:rsidR="000549EF">
          <w:rPr>
            <w:webHidden/>
          </w:rPr>
          <w:instrText xml:space="preserve"> PAGEREF _Toc15043189 \h </w:instrText>
        </w:r>
        <w:r w:rsidR="000549EF">
          <w:rPr>
            <w:webHidden/>
          </w:rPr>
        </w:r>
        <w:r w:rsidR="000549EF">
          <w:rPr>
            <w:webHidden/>
          </w:rPr>
          <w:fldChar w:fldCharType="separate"/>
        </w:r>
        <w:r w:rsidR="000549EF">
          <w:rPr>
            <w:webHidden/>
          </w:rPr>
          <w:t>8</w:t>
        </w:r>
        <w:r w:rsidR="000549EF">
          <w:rPr>
            <w:webHidden/>
          </w:rPr>
          <w:fldChar w:fldCharType="end"/>
        </w:r>
      </w:hyperlink>
    </w:p>
    <w:p w:rsidR="000549EF" w:rsidRDefault="006C03D9">
      <w:pPr>
        <w:pStyle w:val="TOC1"/>
        <w:rPr>
          <w:rFonts w:asciiTheme="minorHAnsi" w:hAnsiTheme="minorHAnsi"/>
          <w:color w:val="auto"/>
          <w:lang/>
        </w:rPr>
      </w:pPr>
      <w:hyperlink w:anchor="_Toc15043190" w:history="1">
        <w:r w:rsidR="000549EF" w:rsidRPr="006D451D">
          <w:rPr>
            <w:rStyle w:val="Hyperlink"/>
          </w:rPr>
          <w:t>5.</w:t>
        </w:r>
        <w:r w:rsidR="000549EF">
          <w:rPr>
            <w:rFonts w:asciiTheme="minorHAnsi" w:hAnsiTheme="minorHAnsi"/>
            <w:color w:val="auto"/>
            <w:lang/>
          </w:rPr>
          <w:tab/>
        </w:r>
        <w:r w:rsidR="000549EF" w:rsidRPr="006D451D">
          <w:rPr>
            <w:rStyle w:val="Hyperlink"/>
          </w:rPr>
          <w:t>Acceptance Criteria</w:t>
        </w:r>
        <w:r w:rsidR="000549EF">
          <w:rPr>
            <w:webHidden/>
          </w:rPr>
          <w:tab/>
        </w:r>
        <w:r w:rsidR="000549EF">
          <w:rPr>
            <w:webHidden/>
          </w:rPr>
          <w:fldChar w:fldCharType="begin"/>
        </w:r>
        <w:r w:rsidR="000549EF">
          <w:rPr>
            <w:webHidden/>
          </w:rPr>
          <w:instrText xml:space="preserve"> PAGEREF _Toc15043190 \h </w:instrText>
        </w:r>
        <w:r w:rsidR="000549EF">
          <w:rPr>
            <w:webHidden/>
          </w:rPr>
        </w:r>
        <w:r w:rsidR="000549EF">
          <w:rPr>
            <w:webHidden/>
          </w:rPr>
          <w:fldChar w:fldCharType="separate"/>
        </w:r>
        <w:r w:rsidR="000549EF">
          <w:rPr>
            <w:webHidden/>
          </w:rPr>
          <w:t>9</w:t>
        </w:r>
        <w:r w:rsidR="000549EF">
          <w:rPr>
            <w:webHidden/>
          </w:rPr>
          <w:fldChar w:fldCharType="end"/>
        </w:r>
      </w:hyperlink>
    </w:p>
    <w:p w:rsidR="000549EF" w:rsidRDefault="006C03D9">
      <w:pPr>
        <w:pStyle w:val="TOC1"/>
        <w:rPr>
          <w:rFonts w:asciiTheme="minorHAnsi" w:hAnsiTheme="minorHAnsi"/>
          <w:color w:val="auto"/>
          <w:lang/>
        </w:rPr>
      </w:pPr>
      <w:hyperlink w:anchor="_Toc15043191" w:history="1">
        <w:r w:rsidR="000549EF" w:rsidRPr="006D451D">
          <w:rPr>
            <w:rStyle w:val="Hyperlink"/>
          </w:rPr>
          <w:t>6.</w:t>
        </w:r>
        <w:r w:rsidR="000549EF">
          <w:rPr>
            <w:rFonts w:asciiTheme="minorHAnsi" w:hAnsiTheme="minorHAnsi"/>
            <w:color w:val="auto"/>
            <w:lang/>
          </w:rPr>
          <w:tab/>
        </w:r>
        <w:r w:rsidR="000549EF" w:rsidRPr="006D451D">
          <w:rPr>
            <w:rStyle w:val="Hyperlink"/>
          </w:rPr>
          <w:t>Action Plan</w:t>
        </w:r>
        <w:r w:rsidR="000549EF">
          <w:rPr>
            <w:webHidden/>
          </w:rPr>
          <w:tab/>
        </w:r>
        <w:r w:rsidR="000549EF">
          <w:rPr>
            <w:webHidden/>
          </w:rPr>
          <w:fldChar w:fldCharType="begin"/>
        </w:r>
        <w:r w:rsidR="000549EF">
          <w:rPr>
            <w:webHidden/>
          </w:rPr>
          <w:instrText xml:space="preserve"> PAGEREF _Toc15043191 \h </w:instrText>
        </w:r>
        <w:r w:rsidR="000549EF">
          <w:rPr>
            <w:webHidden/>
          </w:rPr>
        </w:r>
        <w:r w:rsidR="000549EF">
          <w:rPr>
            <w:webHidden/>
          </w:rPr>
          <w:fldChar w:fldCharType="separate"/>
        </w:r>
        <w:r w:rsidR="000549EF">
          <w:rPr>
            <w:webHidden/>
          </w:rPr>
          <w:t>10</w:t>
        </w:r>
        <w:r w:rsidR="000549EF">
          <w:rPr>
            <w:webHidden/>
          </w:rPr>
          <w:fldChar w:fldCharType="end"/>
        </w:r>
      </w:hyperlink>
    </w:p>
    <w:p w:rsidR="00963274" w:rsidRPr="003B11C3" w:rsidRDefault="00F5387E" w:rsidP="008B58CF">
      <w:pPr>
        <w:pStyle w:val="TOC2"/>
        <w:rPr>
          <w:noProof w:val="0"/>
          <w:lang w:val="en-US"/>
        </w:rPr>
      </w:pPr>
      <w:r w:rsidRPr="003B11C3">
        <w:rPr>
          <w:noProof w:val="0"/>
          <w:lang w:val="en-US"/>
        </w:rPr>
        <w:fldChar w:fldCharType="end"/>
      </w: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5C58B9" w:rsidRPr="003B11C3" w:rsidRDefault="00747CB6">
      <w:pPr>
        <w:rPr>
          <w:color w:val="007CC3"/>
          <w:lang w:val="en-US"/>
        </w:rPr>
      </w:pPr>
      <w:r w:rsidRPr="003B11C3">
        <w:rPr>
          <w:noProof/>
          <w:lang w:eastAsia="en-GB"/>
        </w:rPr>
        <mc:AlternateContent>
          <mc:Choice Requires="wps">
            <w:drawing>
              <wp:anchor distT="0" distB="0" distL="114300" distR="114300" simplePos="0" relativeHeight="251667456" behindDoc="0" locked="0" layoutInCell="1" allowOverlap="1" wp14:anchorId="5648BD5B" wp14:editId="0BA74681">
                <wp:simplePos x="0" y="0"/>
                <wp:positionH relativeFrom="margin">
                  <wp:align>right</wp:align>
                </wp:positionH>
                <wp:positionV relativeFrom="margin">
                  <wp:align>bottom</wp:align>
                </wp:positionV>
                <wp:extent cx="6465570" cy="3460115"/>
                <wp:effectExtent l="0" t="0" r="0" b="0"/>
                <wp:wrapNone/>
                <wp:docPr id="3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3460115"/>
                        </a:xfrm>
                        <a:prstGeom prst="rect">
                          <a:avLst/>
                        </a:prstGeom>
                        <a:noFill/>
                        <a:ln w="9525">
                          <a:noFill/>
                          <a:miter lim="800000"/>
                          <a:headEnd/>
                          <a:tailEnd/>
                        </a:ln>
                      </wps:spPr>
                      <wps:txbx>
                        <w:txbxContent>
                          <w:p w:rsidR="00960C6A" w:rsidRDefault="00960C6A" w:rsidP="00960C6A">
                            <w:pPr>
                              <w:pStyle w:val="Legal"/>
                            </w:pPr>
                            <w:r>
                              <w:t>T</w:t>
                            </w:r>
                            <w:r w:rsidRPr="0062509D">
                              <w:t>he information contained in this document is the proprietary and confidential information of Blue Prism Limited and should not be disclosed to a third party without the written consent of an authorised Blue Prism representative. No part of this document may be reproduced or transmitted in any form or by any means, electronic or mechanical, including photocopying without the written permission of Blue Prism Limited</w:t>
                            </w:r>
                            <w:r>
                              <w:t>.</w:t>
                            </w:r>
                          </w:p>
                          <w:p w:rsidR="00960C6A" w:rsidRPr="00F67CF9" w:rsidRDefault="00960C6A" w:rsidP="00960C6A">
                            <w:pPr>
                              <w:pStyle w:val="Legal"/>
                              <w:rPr>
                                <w:rFonts w:eastAsia="Calibri"/>
                                <w:b/>
                              </w:rPr>
                            </w:pPr>
                            <w:r w:rsidRPr="00F67CF9">
                              <w:rPr>
                                <w:rFonts w:eastAsia="Calibri"/>
                                <w:b/>
                              </w:rPr>
                              <w:t>© Blue Prism Limited</w:t>
                            </w:r>
                            <w:r>
                              <w:rPr>
                                <w:rFonts w:eastAsia="Calibri"/>
                                <w:b/>
                              </w:rPr>
                              <w:t xml:space="preserve">, 2001 – </w:t>
                            </w:r>
                            <w:r>
                              <w:rPr>
                                <w:rFonts w:eastAsia="Calibri"/>
                                <w:b/>
                              </w:rPr>
                              <w:fldChar w:fldCharType="begin"/>
                            </w:r>
                            <w:r>
                              <w:rPr>
                                <w:rFonts w:eastAsia="Calibri"/>
                                <w:b/>
                              </w:rPr>
                              <w:instrText xml:space="preserve"> DATE  \@ "YYYY"  \* MERGEFORMAT </w:instrText>
                            </w:r>
                            <w:r>
                              <w:rPr>
                                <w:rFonts w:eastAsia="Calibri"/>
                                <w:b/>
                              </w:rPr>
                              <w:fldChar w:fldCharType="separate"/>
                            </w:r>
                            <w:r w:rsidR="00A828E7">
                              <w:rPr>
                                <w:rFonts w:eastAsia="Calibri"/>
                                <w:b/>
                                <w:noProof/>
                              </w:rPr>
                              <w:t>2019</w:t>
                            </w:r>
                            <w:r>
                              <w:rPr>
                                <w:rFonts w:eastAsia="Calibri"/>
                                <w:b/>
                              </w:rPr>
                              <w:fldChar w:fldCharType="end"/>
                            </w:r>
                            <w:r>
                              <w:rPr>
                                <w:rFonts w:eastAsia="Calibri"/>
                                <w:b/>
                              </w:rPr>
                              <w:br/>
                            </w:r>
                            <w:r>
                              <w:t>®Blue Prism is a registered trademark of Blue Prism Limited</w:t>
                            </w:r>
                          </w:p>
                          <w:p w:rsidR="00960C6A" w:rsidRDefault="00960C6A" w:rsidP="00960C6A">
                            <w:pPr>
                              <w:pStyle w:val="Legal"/>
                            </w:pPr>
                            <w:r w:rsidRPr="0062509D">
                              <w:t>All trademarks are hereby acknowledged and are used to the benefit of their respective owners.</w:t>
                            </w:r>
                            <w:r>
                              <w:br/>
                            </w:r>
                            <w:r>
                              <w:rPr>
                                <w:rFonts w:eastAsia="Calibri"/>
                              </w:rPr>
                              <w:t>Blue Prism is not responsible for the content of external websites referenced by this document.</w:t>
                            </w:r>
                            <w:r w:rsidRPr="0062509D">
                              <w:rPr>
                                <w:rFonts w:eastAsia="Calibri"/>
                              </w:rPr>
                              <w:t xml:space="preserve"> </w:t>
                            </w:r>
                          </w:p>
                          <w:p w:rsidR="00B45648" w:rsidRDefault="00960C6A" w:rsidP="00722EE9">
                            <w:pPr>
                              <w:pStyle w:val="Legal"/>
                            </w:pPr>
                            <w:r w:rsidRPr="0062509D">
                              <w:t>Blue Prism Limited</w:t>
                            </w:r>
                            <w:r>
                              <w:t>, 2 Cinnamon Park, Crab Lane, Warrington, WA2 0XP, United Kingdom</w:t>
                            </w:r>
                            <w:r>
                              <w:br/>
                            </w:r>
                            <w:r w:rsidRPr="0062509D">
                              <w:t>Registered in England</w:t>
                            </w:r>
                            <w:r>
                              <w:t>:</w:t>
                            </w:r>
                            <w:r w:rsidRPr="0062509D">
                              <w:t xml:space="preserve"> Reg. No. 4260035</w:t>
                            </w:r>
                            <w:r>
                              <w:t xml:space="preserve">.  </w:t>
                            </w:r>
                            <w:proofErr w:type="gramStart"/>
                            <w:r>
                              <w:rPr>
                                <w:lang w:val="fr-FR"/>
                              </w:rPr>
                              <w:t>Tel:</w:t>
                            </w:r>
                            <w:proofErr w:type="gramEnd"/>
                            <w:r>
                              <w:rPr>
                                <w:lang w:val="fr-FR"/>
                              </w:rPr>
                              <w:t xml:space="preserve"> +44 </w:t>
                            </w:r>
                            <w:r w:rsidRPr="00136B2C">
                              <w:rPr>
                                <w:lang w:val="fr-FR"/>
                              </w:rPr>
                              <w:t>870 879 3000</w:t>
                            </w:r>
                            <w:r>
                              <w:rPr>
                                <w:lang w:val="fr-FR"/>
                              </w:rPr>
                              <w:t xml:space="preserve">.  </w:t>
                            </w:r>
                            <w:r>
                              <w:t xml:space="preserve">Web: </w:t>
                            </w:r>
                            <w:hyperlink r:id="rId13" w:history="1">
                              <w:r w:rsidRPr="00F67CF9">
                                <w:rPr>
                                  <w:rStyle w:val="Hyperlink"/>
                                  <w:rFonts w:eastAsia="Calibri"/>
                                  <w:lang w:val="fr-FR"/>
                                </w:rPr>
                                <w:t>www.blueprism.com</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648BD5B" id="_x0000_s1029" type="#_x0000_t202" style="position:absolute;margin-left:457.9pt;margin-top:0;width:509.1pt;height:272.45pt;z-index:25166745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" filled="f" stroked="f">
                <v:textbox style="mso-fit-shape-to-text:t">
                  <w:txbxContent>
                    <w:p w:rsidR="00960C6A" w:rsidRDefault="00960C6A" w:rsidP="00960C6A">
                      <w:pPr>
                        <w:pStyle w:val="Legal"/>
                      </w:pPr>
                      <w:r>
                        <w:t>T</w:t>
                      </w:r>
                      <w:r w:rsidRPr="0062509D">
                        <w:t>he information contained in this document is the proprietary and confidential information of Blue Prism Limited and should not be disclosed to a third party without the written consent of an authorised Blue Prism representative. No part of this document may be reproduced or transmitted in any form or by any means, electronic or mechanical, including photocopying without the written permission of Blue Prism Limited</w:t>
                      </w:r>
                      <w:r>
                        <w:t>.</w:t>
                      </w:r>
                    </w:p>
                    <w:p w:rsidR="00960C6A" w:rsidRPr="00F67CF9" w:rsidRDefault="00960C6A" w:rsidP="00960C6A">
                      <w:pPr>
                        <w:pStyle w:val="Legal"/>
                        <w:rPr>
                          <w:rFonts w:eastAsia="Calibri"/>
                          <w:b/>
                        </w:rPr>
                      </w:pPr>
                      <w:r w:rsidRPr="00F67CF9">
                        <w:rPr>
                          <w:rFonts w:eastAsia="Calibri"/>
                          <w:b/>
                        </w:rPr>
                        <w:t>© Blue Prism Limited</w:t>
                      </w:r>
                      <w:r>
                        <w:rPr>
                          <w:rFonts w:eastAsia="Calibri"/>
                          <w:b/>
                        </w:rPr>
                        <w:t xml:space="preserve">, 2001 – </w:t>
                      </w:r>
                      <w:r>
                        <w:rPr>
                          <w:rFonts w:eastAsia="Calibri"/>
                          <w:b/>
                        </w:rPr>
                        <w:fldChar w:fldCharType="begin"/>
                      </w:r>
                      <w:r>
                        <w:rPr>
                          <w:rFonts w:eastAsia="Calibri"/>
                          <w:b/>
                        </w:rPr>
                        <w:instrText xml:space="preserve"> DATE  \@ "YYYY"  \* MERGEFORMAT </w:instrText>
                      </w:r>
                      <w:r>
                        <w:rPr>
                          <w:rFonts w:eastAsia="Calibri"/>
                          <w:b/>
                        </w:rPr>
                        <w:fldChar w:fldCharType="separate"/>
                      </w:r>
                      <w:r w:rsidR="00A828E7">
                        <w:rPr>
                          <w:rFonts w:eastAsia="Calibri"/>
                          <w:b/>
                          <w:noProof/>
                        </w:rPr>
                        <w:t>2019</w:t>
                      </w:r>
                      <w:r>
                        <w:rPr>
                          <w:rFonts w:eastAsia="Calibri"/>
                          <w:b/>
                        </w:rPr>
                        <w:fldChar w:fldCharType="end"/>
                      </w:r>
                      <w:r>
                        <w:rPr>
                          <w:rFonts w:eastAsia="Calibri"/>
                          <w:b/>
                        </w:rPr>
                        <w:br/>
                      </w:r>
                      <w:r>
                        <w:t>®Blue Prism is a registered trademark of Blue Prism Limited</w:t>
                      </w:r>
                    </w:p>
                    <w:p w:rsidR="00960C6A" w:rsidRDefault="00960C6A" w:rsidP="00960C6A">
                      <w:pPr>
                        <w:pStyle w:val="Legal"/>
                      </w:pPr>
                      <w:r w:rsidRPr="0062509D">
                        <w:t>All trademarks are hereby acknowledged and are used to the benefit of their respective owners.</w:t>
                      </w:r>
                      <w:r>
                        <w:br/>
                      </w:r>
                      <w:r>
                        <w:rPr>
                          <w:rFonts w:eastAsia="Calibri"/>
                        </w:rPr>
                        <w:t>Blue Prism is not responsible for the content of external websites referenced by this document.</w:t>
                      </w:r>
                      <w:r w:rsidRPr="0062509D">
                        <w:rPr>
                          <w:rFonts w:eastAsia="Calibri"/>
                        </w:rPr>
                        <w:t xml:space="preserve"> </w:t>
                      </w:r>
                    </w:p>
                    <w:p w:rsidR="00B45648" w:rsidRDefault="00960C6A" w:rsidP="00722EE9">
                      <w:pPr>
                        <w:pStyle w:val="Legal"/>
                      </w:pPr>
                      <w:r w:rsidRPr="0062509D">
                        <w:t>Blue Prism Limited</w:t>
                      </w:r>
                      <w:r>
                        <w:t>, 2 Cinnamon Park, Crab Lane, Warrington, WA2 0XP, United Kingdom</w:t>
                      </w:r>
                      <w:r>
                        <w:br/>
                      </w:r>
                      <w:r w:rsidRPr="0062509D">
                        <w:t>Registered in England</w:t>
                      </w:r>
                      <w:r>
                        <w:t>:</w:t>
                      </w:r>
                      <w:r w:rsidRPr="0062509D">
                        <w:t xml:space="preserve"> Reg. No. 4260035</w:t>
                      </w:r>
                      <w:r>
                        <w:t xml:space="preserve">.  </w:t>
                      </w:r>
                      <w:proofErr w:type="gramStart"/>
                      <w:r>
                        <w:rPr>
                          <w:lang w:val="fr-FR"/>
                        </w:rPr>
                        <w:t>Tel:</w:t>
                      </w:r>
                      <w:proofErr w:type="gramEnd"/>
                      <w:r>
                        <w:rPr>
                          <w:lang w:val="fr-FR"/>
                        </w:rPr>
                        <w:t xml:space="preserve"> +44 </w:t>
                      </w:r>
                      <w:r w:rsidRPr="00136B2C">
                        <w:rPr>
                          <w:lang w:val="fr-FR"/>
                        </w:rPr>
                        <w:t>870 879 3000</w:t>
                      </w:r>
                      <w:r>
                        <w:rPr>
                          <w:lang w:val="fr-FR"/>
                        </w:rPr>
                        <w:t xml:space="preserve">.  </w:t>
                      </w:r>
                      <w:r>
                        <w:t xml:space="preserve">Web: </w:t>
                      </w:r>
                      <w:hyperlink r:id="rId14" w:history="1">
                        <w:r w:rsidRPr="00F67CF9">
                          <w:rPr>
                            <w:rStyle w:val="Hyperlink"/>
                            <w:rFonts w:eastAsia="Calibri"/>
                            <w:lang w:val="fr-FR"/>
                          </w:rPr>
                          <w:t>www.blueprism.com</w:t>
                        </w:r>
                      </w:hyperlink>
                    </w:p>
                  </w:txbxContent>
                </v:textbox>
                <w10:wrap anchorx="margin" anchory="margin"/>
              </v:shape>
            </w:pict>
          </mc:Fallback>
        </mc:AlternateContent>
      </w:r>
      <w:r w:rsidR="005C58B9" w:rsidRPr="003B11C3">
        <w:rPr>
          <w:lang w:val="en-US"/>
        </w:rPr>
        <w:br w:type="page"/>
      </w:r>
    </w:p>
    <w:p w:rsidR="00032C70" w:rsidRPr="00032C70" w:rsidRDefault="00032C70" w:rsidP="00032C70">
      <w:pPr>
        <w:pStyle w:val="Heading1"/>
      </w:pPr>
      <w:bookmarkStart w:id="7" w:name="_Toc370891577"/>
      <w:bookmarkStart w:id="8" w:name="_Toc15043170"/>
      <w:r w:rsidRPr="00032C70">
        <w:lastRenderedPageBreak/>
        <w:t>Introduction</w:t>
      </w:r>
      <w:bookmarkEnd w:id="7"/>
      <w:bookmarkEnd w:id="8"/>
    </w:p>
    <w:p w:rsidR="00032C70" w:rsidRDefault="00032C70" w:rsidP="00032C70">
      <w:pPr>
        <w:pStyle w:val="Heading2"/>
      </w:pPr>
      <w:bookmarkStart w:id="9" w:name="_Toc370891578"/>
      <w:bookmarkStart w:id="10" w:name="_Toc15043171"/>
      <w:r>
        <w:t>Overview</w:t>
      </w:r>
      <w:bookmarkEnd w:id="9"/>
      <w:bookmarkEnd w:id="10"/>
    </w:p>
    <w:p w:rsidR="00032C70" w:rsidRDefault="00032C70" w:rsidP="00032C70">
      <w:r>
        <w:t>This document provides:</w:t>
      </w:r>
    </w:p>
    <w:p w:rsidR="00032C70" w:rsidRPr="00032C70" w:rsidRDefault="00032C70" w:rsidP="00032C70">
      <w:pPr>
        <w:pStyle w:val="Bullet"/>
      </w:pPr>
      <w:r w:rsidRPr="00032C70">
        <w:t>a minimal set of acceptance criteria for the solution sign-off</w:t>
      </w:r>
    </w:p>
    <w:p w:rsidR="00032C70" w:rsidRDefault="00032C70" w:rsidP="00032C70">
      <w:pPr>
        <w:pStyle w:val="Bullet"/>
      </w:pPr>
      <w:r w:rsidRPr="00032C70">
        <w:t>a practical</w:t>
      </w:r>
      <w:r>
        <w:t xml:space="preserve"> framework outlining the method and scope of the solution testing</w:t>
      </w:r>
    </w:p>
    <w:p w:rsidR="00032C70" w:rsidRDefault="00032C70" w:rsidP="00032C70">
      <w:r>
        <w:t>The content should be primarily produced by the customer with guidance from Blue Prism where required.</w:t>
      </w:r>
    </w:p>
    <w:p w:rsidR="00032C70" w:rsidRPr="00032C70" w:rsidRDefault="00032C70" w:rsidP="00032C70">
      <w:pPr>
        <w:pStyle w:val="Heading2"/>
      </w:pPr>
      <w:bookmarkStart w:id="11" w:name="_Toc370891579"/>
      <w:bookmarkStart w:id="12" w:name="_Toc15043172"/>
      <w:r w:rsidRPr="00032C70">
        <w:t>Context</w:t>
      </w:r>
      <w:bookmarkEnd w:id="11"/>
      <w:bookmarkEnd w:id="12"/>
    </w:p>
    <w:p w:rsidR="00032C70" w:rsidRDefault="00032C70" w:rsidP="00032C70">
      <w:r>
        <w:t>Acceptance Testing takes place against the backdrop of a largely complete automated solution. A previously agreed set of scenarios will have been thoroughly tested as part of the verification phase, meaning that the main goals of Acceptance Testing will be to:</w:t>
      </w:r>
    </w:p>
    <w:p w:rsidR="00032C70" w:rsidRDefault="00032C70" w:rsidP="00032C70">
      <w:pPr>
        <w:pStyle w:val="Bullet"/>
      </w:pPr>
      <w:r>
        <w:t>Verify that the solution functions in the production environment</w:t>
      </w:r>
    </w:p>
    <w:p w:rsidR="00032C70" w:rsidRDefault="00032C70" w:rsidP="00032C70">
      <w:pPr>
        <w:pStyle w:val="Bullet"/>
      </w:pPr>
      <w:r>
        <w:t>Ensure that the solution performs as expected, in terms of</w:t>
      </w:r>
    </w:p>
    <w:p w:rsidR="00032C70" w:rsidRDefault="00032C70" w:rsidP="00032C70">
      <w:pPr>
        <w:pStyle w:val="Bullet"/>
        <w:numPr>
          <w:ilvl w:val="1"/>
          <w:numId w:val="4"/>
        </w:numPr>
      </w:pPr>
      <w:r>
        <w:t>Reliability</w:t>
      </w:r>
    </w:p>
    <w:p w:rsidR="00032C70" w:rsidRDefault="00032C70" w:rsidP="00032C70">
      <w:pPr>
        <w:pStyle w:val="Bullet"/>
        <w:numPr>
          <w:ilvl w:val="1"/>
          <w:numId w:val="4"/>
        </w:numPr>
      </w:pPr>
      <w:r>
        <w:t>Ability to handle volume</w:t>
      </w:r>
    </w:p>
    <w:p w:rsidR="00032C70" w:rsidRDefault="00032C70" w:rsidP="00032C70">
      <w:pPr>
        <w:pStyle w:val="Bullet"/>
        <w:numPr>
          <w:ilvl w:val="1"/>
          <w:numId w:val="4"/>
        </w:numPr>
      </w:pPr>
      <w:r>
        <w:t>Consistency and accuracy across a large data set</w:t>
      </w:r>
    </w:p>
    <w:p w:rsidR="00032C70" w:rsidRDefault="00032C70" w:rsidP="00032C70">
      <w:pPr>
        <w:pStyle w:val="Bullet"/>
        <w:numPr>
          <w:ilvl w:val="1"/>
          <w:numId w:val="4"/>
        </w:numPr>
      </w:pPr>
      <w:r>
        <w:t>Speed, where targets were agreed at design time</w:t>
      </w:r>
    </w:p>
    <w:p w:rsidR="00032C70" w:rsidRDefault="00032C70" w:rsidP="00032C70">
      <w:pPr>
        <w:pStyle w:val="Bullet"/>
      </w:pPr>
      <w:r>
        <w:t>Cover off any remaining scenarios not processed during the verification phase</w:t>
      </w:r>
    </w:p>
    <w:p w:rsidR="00032C70" w:rsidRPr="00032C70" w:rsidRDefault="00032C70" w:rsidP="00032C70">
      <w:pPr>
        <w:pStyle w:val="Heading2"/>
      </w:pPr>
      <w:bookmarkStart w:id="13" w:name="_Toc370891580"/>
      <w:bookmarkStart w:id="14" w:name="_Toc15043173"/>
      <w:r w:rsidRPr="00032C70">
        <w:t>Environment</w:t>
      </w:r>
      <w:bookmarkEnd w:id="13"/>
      <w:bookmarkEnd w:id="14"/>
    </w:p>
    <w:p w:rsidR="00032C70" w:rsidRDefault="00032C70" w:rsidP="00032C70">
      <w:r>
        <w:t xml:space="preserve">Acceptance Testing takes place in the Acceptance Test Environment, where available, or else in the production environment. </w:t>
      </w:r>
    </w:p>
    <w:p w:rsidR="00032C70" w:rsidRDefault="00032C70" w:rsidP="00032C70">
      <w:r>
        <w:t xml:space="preserve">As mandated in the Process Delivery Methodology Policy, where amendments are identified as part of Acceptance Testing, </w:t>
      </w:r>
      <w:r w:rsidRPr="00475BED">
        <w:rPr>
          <w:b/>
        </w:rPr>
        <w:t>no changes should be merged backwards from the Acceptance Test Environment into the Configuration Environment;</w:t>
      </w:r>
      <w:r>
        <w:t xml:space="preserve"> instead the changes should be implemented in the configuration environment and merged forwards into the Acceptance Test Environment.</w:t>
      </w:r>
    </w:p>
    <w:p w:rsidR="00032C70" w:rsidRPr="00475BED" w:rsidRDefault="00032C70" w:rsidP="00032C70">
      <w:r>
        <w:t>The reason for this restriction is that in a busy Automation Program with many processes being delivered in parallel, a backwards merge of new changes into the common library of components will be error prone.</w:t>
      </w:r>
    </w:p>
    <w:p w:rsidR="00032C70" w:rsidRPr="00032C70" w:rsidRDefault="00032C70" w:rsidP="00032C70">
      <w:pPr>
        <w:pStyle w:val="Heading1"/>
      </w:pPr>
      <w:bookmarkStart w:id="15" w:name="_Toc370891581"/>
      <w:bookmarkStart w:id="16" w:name="_Toc15043174"/>
      <w:r w:rsidRPr="00032C70">
        <w:lastRenderedPageBreak/>
        <w:t>Testing Overview</w:t>
      </w:r>
      <w:bookmarkEnd w:id="15"/>
      <w:bookmarkEnd w:id="16"/>
    </w:p>
    <w:p w:rsidR="00032C70" w:rsidRPr="00032C70" w:rsidRDefault="00032C70" w:rsidP="00032C70">
      <w:pPr>
        <w:pStyle w:val="Heading2"/>
      </w:pPr>
      <w:bookmarkStart w:id="17" w:name="_Toc370891582"/>
      <w:bookmarkStart w:id="18" w:name="_Toc15043175"/>
      <w:r w:rsidRPr="00032C70">
        <w:t>Testing Scope</w:t>
      </w:r>
      <w:bookmarkEnd w:id="17"/>
      <w:bookmarkEnd w:id="18"/>
    </w:p>
    <w:p w:rsidR="00032C70" w:rsidRDefault="00032C70" w:rsidP="00032C70">
      <w:r>
        <w:t>A number of types of testing will be conducted:</w:t>
      </w:r>
    </w:p>
    <w:p w:rsidR="00032C70" w:rsidRDefault="00032C70" w:rsidP="00032C70">
      <w:pPr>
        <w:pStyle w:val="Bullet"/>
      </w:pPr>
      <w:r>
        <w:t>Business Scenario Testing – This consists of verifying correct operation in a number of scenarios arising from the day-to-day business operation, such as:</w:t>
      </w:r>
    </w:p>
    <w:p w:rsidR="00032C70" w:rsidRDefault="00032C70" w:rsidP="00032C70">
      <w:pPr>
        <w:pStyle w:val="Bullet"/>
        <w:numPr>
          <w:ilvl w:val="1"/>
          <w:numId w:val="4"/>
        </w:numPr>
      </w:pPr>
      <w:r>
        <w:t>Cases specified in different input formats</w:t>
      </w:r>
    </w:p>
    <w:p w:rsidR="00032C70" w:rsidRDefault="00032C70" w:rsidP="00032C70">
      <w:pPr>
        <w:pStyle w:val="Bullet"/>
        <w:numPr>
          <w:ilvl w:val="1"/>
          <w:numId w:val="4"/>
        </w:numPr>
      </w:pPr>
      <w:r>
        <w:t>Cases requiring a variety of different processing requirements</w:t>
      </w:r>
    </w:p>
    <w:p w:rsidR="00032C70" w:rsidRDefault="00032C70" w:rsidP="00032C70">
      <w:pPr>
        <w:pStyle w:val="Bullet"/>
        <w:numPr>
          <w:ilvl w:val="1"/>
          <w:numId w:val="4"/>
        </w:numPr>
      </w:pPr>
      <w:r>
        <w:t>Special behaviour required for certain categories of cases</w:t>
      </w:r>
    </w:p>
    <w:p w:rsidR="00032C70" w:rsidRDefault="00032C70" w:rsidP="00032C70">
      <w:pPr>
        <w:pStyle w:val="Bullet"/>
        <w:numPr>
          <w:ilvl w:val="1"/>
          <w:numId w:val="4"/>
        </w:numPr>
      </w:pPr>
      <w:r>
        <w:t>Business Exceptions and scope protection – identifying and reporting on cases considered unworkable or out of scope.</w:t>
      </w:r>
    </w:p>
    <w:p w:rsidR="00032C70" w:rsidRDefault="00032C70" w:rsidP="00032C70">
      <w:pPr>
        <w:pStyle w:val="Bullet"/>
      </w:pPr>
      <w:r>
        <w:t>Controlled Failure Tests – Verifying the behaviour of the solution in certain situations such as environment failure. E.g. what if one of the target applications is unavailable? E.g. What if an input source does not match the expected file format?</w:t>
      </w:r>
    </w:p>
    <w:p w:rsidR="00032C70" w:rsidRDefault="00032C70" w:rsidP="00032C70">
      <w:pPr>
        <w:pStyle w:val="Bullet"/>
      </w:pPr>
      <w:r>
        <w:t>Live Data Testing – The processing of real world data in sufficient volumes to provide confidence that the solution provides the intended value to the business.</w:t>
      </w:r>
    </w:p>
    <w:p w:rsidR="00032C70" w:rsidRDefault="00032C70" w:rsidP="00032C70">
      <w:pPr>
        <w:pStyle w:val="Bullet"/>
      </w:pPr>
      <w:r>
        <w:t>Handoff Testing – Where the process produces output to be used by other teams and/or IT systems, is the output complete? Correctly formatted? Etc. A common example is the exceptions report to be worked by the manual team.</w:t>
      </w:r>
    </w:p>
    <w:p w:rsidR="00032C70" w:rsidRPr="00032C70" w:rsidRDefault="00032C70" w:rsidP="00032C70">
      <w:pPr>
        <w:pStyle w:val="Heading2"/>
      </w:pPr>
      <w:bookmarkStart w:id="19" w:name="_Toc370891583"/>
      <w:bookmarkStart w:id="20" w:name="_Toc15043176"/>
      <w:r w:rsidRPr="00032C70">
        <w:t>Test Requirements</w:t>
      </w:r>
      <w:bookmarkEnd w:id="19"/>
      <w:bookmarkEnd w:id="20"/>
    </w:p>
    <w:p w:rsidR="00032C70" w:rsidRDefault="00032C70" w:rsidP="00032C70">
      <w:r>
        <w:t>Various resources will need to be organised, such as:</w:t>
      </w:r>
    </w:p>
    <w:p w:rsidR="00032C70" w:rsidRPr="00032C70" w:rsidRDefault="00032C70" w:rsidP="00032C70">
      <w:pPr>
        <w:pStyle w:val="Bullet"/>
      </w:pPr>
      <w:r w:rsidRPr="00032C70">
        <w:t>Sources of both real life and imaginary data representing the defined scenarios</w:t>
      </w:r>
    </w:p>
    <w:p w:rsidR="00032C70" w:rsidRPr="00032C70" w:rsidRDefault="00032C70" w:rsidP="00032C70">
      <w:pPr>
        <w:pStyle w:val="Bullet"/>
      </w:pPr>
      <w:r w:rsidRPr="00032C70">
        <w:t>Subject Matter Experts (SMEs) to help conduct testing and verify outputs</w:t>
      </w:r>
    </w:p>
    <w:p w:rsidR="00032C70" w:rsidRDefault="00032C70" w:rsidP="00032C70">
      <w:pPr>
        <w:pStyle w:val="Bullet"/>
      </w:pPr>
      <w:r w:rsidRPr="00032C70">
        <w:t>Sufficient</w:t>
      </w:r>
      <w:r>
        <w:t xml:space="preserve"> volumes of real-world data to satisfy the Live-Data Testing requirements.</w:t>
      </w:r>
    </w:p>
    <w:p w:rsidR="00032C70" w:rsidRPr="00032C70" w:rsidRDefault="00032C70" w:rsidP="00032C70">
      <w:pPr>
        <w:pStyle w:val="Heading2"/>
      </w:pPr>
      <w:bookmarkStart w:id="21" w:name="_Toc370891584"/>
      <w:bookmarkStart w:id="22" w:name="_Toc15043177"/>
      <w:r w:rsidRPr="00032C70">
        <w:t>Acceptance Criteria</w:t>
      </w:r>
      <w:bookmarkEnd w:id="21"/>
      <w:bookmarkEnd w:id="22"/>
    </w:p>
    <w:p w:rsidR="00032C70" w:rsidRPr="00475BED" w:rsidRDefault="00032C70" w:rsidP="00032C70">
      <w:r>
        <w:t>A suitable set of criteria for sign-off is required. This usually consists of evidence of correct operation under the test scenarios defined, with an acceptable exception rate over an agreed period of time.</w:t>
      </w:r>
    </w:p>
    <w:p w:rsidR="00032C70" w:rsidRPr="00032C70" w:rsidRDefault="00032C70" w:rsidP="00032C70">
      <w:pPr>
        <w:pStyle w:val="Heading1"/>
      </w:pPr>
      <w:bookmarkStart w:id="23" w:name="_Toc370891585"/>
      <w:bookmarkStart w:id="24" w:name="_Toc15043178"/>
      <w:r w:rsidRPr="00032C70">
        <w:lastRenderedPageBreak/>
        <w:t>Testing Scope</w:t>
      </w:r>
      <w:bookmarkEnd w:id="23"/>
      <w:bookmarkEnd w:id="24"/>
    </w:p>
    <w:p w:rsidR="00032C70" w:rsidRPr="00032C70" w:rsidRDefault="00032C70" w:rsidP="00032C70">
      <w:pPr>
        <w:pStyle w:val="Heading2"/>
      </w:pPr>
      <w:bookmarkStart w:id="25" w:name="_Toc370891586"/>
      <w:bookmarkStart w:id="26" w:name="_Toc15043179"/>
      <w:r w:rsidRPr="00032C70">
        <w:t>Untested Scenarios</w:t>
      </w:r>
      <w:bookmarkEnd w:id="25"/>
      <w:bookmarkEnd w:id="26"/>
    </w:p>
    <w:p w:rsidR="00032C70" w:rsidRDefault="00032C70" w:rsidP="00032C70">
      <w:r>
        <w:t>&lt;Where rare scenarios could not be tested during the Verification Phase, a decision needs to be made as to whether to allow these scenarios to run, or whether to mark them as exceptions (e.g. to be later included on an ad-hoc basis).&gt;</w:t>
      </w:r>
    </w:p>
    <w:p w:rsidR="00032C70" w:rsidRPr="00032C70" w:rsidRDefault="00032C70" w:rsidP="00032C70">
      <w:pPr>
        <w:pStyle w:val="Heading2"/>
      </w:pPr>
      <w:bookmarkStart w:id="27" w:name="_Toc370891587"/>
      <w:bookmarkStart w:id="28" w:name="_Toc15043180"/>
      <w:r w:rsidRPr="00032C70">
        <w:t>Business Scenarios</w:t>
      </w:r>
      <w:bookmarkEnd w:id="27"/>
      <w:bookmarkEnd w:id="28"/>
    </w:p>
    <w:p w:rsidR="00032C70" w:rsidRDefault="00032C70" w:rsidP="00032C70">
      <w:r>
        <w:t>Each heading contains a list of scenarios mandated by the customer. Each one is to be tested thoroughly according to the notes provided. The outcome will be verified by the customer.</w:t>
      </w:r>
    </w:p>
    <w:tbl>
      <w:tblPr>
        <w:tblStyle w:val="BluePrismDarkBorder-Accent1"/>
        <w:tblW w:w="10091" w:type="dxa"/>
        <w:tblLook w:val="04A0" w:firstRow="1" w:lastRow="0" w:firstColumn="1" w:lastColumn="0" w:noHBand="0" w:noVBand="1"/>
      </w:tblPr>
      <w:tblGrid>
        <w:gridCol w:w="1346"/>
        <w:gridCol w:w="2065"/>
        <w:gridCol w:w="1834"/>
        <w:gridCol w:w="1418"/>
        <w:gridCol w:w="1850"/>
        <w:gridCol w:w="1578"/>
      </w:tblGrid>
      <w:tr w:rsidR="00032C70" w:rsidRPr="00032C70" w:rsidTr="00032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tcPr>
          <w:p w:rsidR="00032C70" w:rsidRPr="00032C70" w:rsidRDefault="00032C70" w:rsidP="00526A3C">
            <w:pPr>
              <w:pStyle w:val="TableHeading"/>
              <w:rPr>
                <w:rFonts w:asciiTheme="majorHAnsi" w:hAnsiTheme="majorHAnsi" w:cstheme="majorHAnsi"/>
                <w:sz w:val="22"/>
                <w:szCs w:val="22"/>
              </w:rPr>
            </w:pPr>
            <w:r w:rsidRPr="00032C70">
              <w:rPr>
                <w:rFonts w:asciiTheme="majorHAnsi" w:hAnsiTheme="majorHAnsi" w:cstheme="majorHAnsi"/>
                <w:sz w:val="22"/>
                <w:szCs w:val="22"/>
              </w:rPr>
              <w:t>Name</w:t>
            </w:r>
          </w:p>
        </w:tc>
        <w:tc>
          <w:tcPr>
            <w:tcW w:w="2065"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32C70">
              <w:rPr>
                <w:rFonts w:asciiTheme="majorHAnsi" w:hAnsiTheme="majorHAnsi" w:cstheme="majorHAnsi"/>
                <w:sz w:val="22"/>
                <w:szCs w:val="22"/>
              </w:rPr>
              <w:t>Description</w:t>
            </w:r>
          </w:p>
        </w:tc>
        <w:tc>
          <w:tcPr>
            <w:tcW w:w="1834"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32C70">
              <w:rPr>
                <w:rFonts w:asciiTheme="majorHAnsi" w:hAnsiTheme="majorHAnsi" w:cstheme="majorHAnsi"/>
                <w:sz w:val="22"/>
                <w:szCs w:val="22"/>
              </w:rPr>
              <w:t>Expected Outcome</w:t>
            </w:r>
          </w:p>
        </w:tc>
        <w:tc>
          <w:tcPr>
            <w:tcW w:w="1418"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32C70">
              <w:rPr>
                <w:rFonts w:asciiTheme="majorHAnsi" w:hAnsiTheme="majorHAnsi" w:cstheme="majorHAnsi"/>
                <w:sz w:val="22"/>
                <w:szCs w:val="22"/>
              </w:rPr>
              <w:t>Required Volume</w:t>
            </w:r>
          </w:p>
        </w:tc>
        <w:tc>
          <w:tcPr>
            <w:tcW w:w="1850"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32C70">
              <w:rPr>
                <w:rFonts w:asciiTheme="majorHAnsi" w:hAnsiTheme="majorHAnsi" w:cstheme="majorHAnsi"/>
                <w:sz w:val="22"/>
                <w:szCs w:val="22"/>
              </w:rPr>
              <w:t>Notes</w:t>
            </w:r>
          </w:p>
        </w:tc>
        <w:tc>
          <w:tcPr>
            <w:tcW w:w="1578"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32C70">
              <w:rPr>
                <w:rFonts w:asciiTheme="majorHAnsi" w:hAnsiTheme="majorHAnsi" w:cstheme="majorHAnsi"/>
                <w:sz w:val="22"/>
                <w:szCs w:val="22"/>
              </w:rPr>
              <w:t>Pass?</w:t>
            </w:r>
          </w:p>
        </w:tc>
      </w:tr>
      <w:tr w:rsidR="00032C70" w:rsidRPr="00032C70" w:rsidTr="0003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tcPr>
          <w:p w:rsidR="00032C70" w:rsidRPr="00032C70" w:rsidRDefault="00032C70" w:rsidP="00526A3C">
            <w:pPr>
              <w:jc w:val="center"/>
              <w:rPr>
                <w:rFonts w:asciiTheme="majorHAnsi" w:hAnsiTheme="majorHAnsi" w:cstheme="majorHAnsi"/>
                <w:color w:val="auto"/>
              </w:rPr>
            </w:pPr>
            <w:r w:rsidRPr="00032C70">
              <w:rPr>
                <w:rFonts w:asciiTheme="majorHAnsi" w:hAnsiTheme="majorHAnsi" w:cstheme="majorHAnsi"/>
                <w:color w:val="auto"/>
              </w:rPr>
              <w:t>Account Opening</w:t>
            </w:r>
          </w:p>
        </w:tc>
        <w:tc>
          <w:tcPr>
            <w:tcW w:w="2065" w:type="dxa"/>
          </w:tcPr>
          <w:p w:rsidR="00032C70" w:rsidRPr="00032C70" w:rsidRDefault="00032C70" w:rsidP="00526A3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2C70">
              <w:rPr>
                <w:rFonts w:asciiTheme="majorHAnsi" w:hAnsiTheme="majorHAnsi" w:cstheme="majorHAnsi"/>
              </w:rPr>
              <w:t>The opening of an account using … etc.</w:t>
            </w:r>
          </w:p>
        </w:tc>
        <w:tc>
          <w:tcPr>
            <w:tcW w:w="1834"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2C70">
              <w:rPr>
                <w:rFonts w:asciiTheme="majorHAnsi" w:hAnsiTheme="majorHAnsi" w:cstheme="majorHAnsi"/>
              </w:rPr>
              <w:t>The account should be successfully opened, including X,Y,Z as verified using A,B,C.</w:t>
            </w:r>
          </w:p>
        </w:tc>
        <w:tc>
          <w:tcPr>
            <w:tcW w:w="1418"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2C70">
              <w:rPr>
                <w:rFonts w:asciiTheme="majorHAnsi" w:hAnsiTheme="majorHAnsi" w:cstheme="majorHAnsi"/>
              </w:rPr>
              <w:t>Minimum of five cases</w:t>
            </w:r>
          </w:p>
        </w:tc>
        <w:tc>
          <w:tcPr>
            <w:tcW w:w="1850"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2C70">
              <w:rPr>
                <w:rFonts w:asciiTheme="majorHAnsi" w:hAnsiTheme="majorHAnsi" w:cstheme="majorHAnsi"/>
              </w:rPr>
              <w:t>To include one male one female and one child.</w:t>
            </w:r>
          </w:p>
        </w:tc>
        <w:tc>
          <w:tcPr>
            <w:tcW w:w="1578"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2C70">
              <w:rPr>
                <w:rFonts w:asciiTheme="majorHAnsi" w:hAnsiTheme="majorHAnsi" w:cstheme="majorHAnsi"/>
              </w:rPr>
              <w:t>The account should be successfully opened, including X,Y,Z as verified using A,B,C.</w:t>
            </w:r>
          </w:p>
        </w:tc>
      </w:tr>
      <w:tr w:rsidR="00032C70" w:rsidRPr="00032C70" w:rsidTr="00032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tcPr>
          <w:p w:rsidR="00032C70" w:rsidRPr="00032C70" w:rsidRDefault="00032C70" w:rsidP="00526A3C">
            <w:pPr>
              <w:jc w:val="center"/>
              <w:rPr>
                <w:rFonts w:asciiTheme="majorHAnsi" w:hAnsiTheme="majorHAnsi" w:cstheme="majorHAnsi"/>
                <w:color w:val="auto"/>
              </w:rPr>
            </w:pPr>
            <w:r w:rsidRPr="00032C70">
              <w:rPr>
                <w:rFonts w:asciiTheme="majorHAnsi" w:hAnsiTheme="majorHAnsi" w:cstheme="majorHAnsi"/>
                <w:color w:val="auto"/>
              </w:rPr>
              <w:t>Etc. – please continue</w:t>
            </w:r>
          </w:p>
        </w:tc>
        <w:tc>
          <w:tcPr>
            <w:tcW w:w="2065" w:type="dxa"/>
          </w:tcPr>
          <w:p w:rsidR="00032C70" w:rsidRPr="00032C70" w:rsidRDefault="00032C70" w:rsidP="00526A3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834" w:type="dxa"/>
          </w:tcPr>
          <w:p w:rsidR="00032C70" w:rsidRPr="00032C70" w:rsidRDefault="00032C70" w:rsidP="00526A3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418" w:type="dxa"/>
          </w:tcPr>
          <w:p w:rsidR="00032C70" w:rsidRPr="00032C70" w:rsidRDefault="00032C70" w:rsidP="00526A3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850" w:type="dxa"/>
          </w:tcPr>
          <w:p w:rsidR="00032C70" w:rsidRPr="00032C70" w:rsidRDefault="00032C70" w:rsidP="00526A3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578" w:type="dxa"/>
          </w:tcPr>
          <w:p w:rsidR="00032C70" w:rsidRPr="00032C70" w:rsidRDefault="00032C70" w:rsidP="00526A3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rsidR="00032C70" w:rsidRPr="00032C70" w:rsidRDefault="00032C70" w:rsidP="00032C70">
      <w:pPr>
        <w:pStyle w:val="Heading2"/>
      </w:pPr>
      <w:bookmarkStart w:id="29" w:name="_Toc370891588"/>
      <w:bookmarkStart w:id="30" w:name="_Toc15043181"/>
      <w:r w:rsidRPr="00032C70">
        <w:t>Controlled Failure Scenarios</w:t>
      </w:r>
      <w:bookmarkEnd w:id="29"/>
      <w:bookmarkEnd w:id="30"/>
    </w:p>
    <w:p w:rsidR="00032C70" w:rsidRDefault="00032C70" w:rsidP="00032C70">
      <w:r>
        <w:t>As for the business scenarios, the following should be invented and verified by the customer.</w:t>
      </w:r>
    </w:p>
    <w:tbl>
      <w:tblPr>
        <w:tblStyle w:val="BluePrismDarkBorder-Accent1"/>
        <w:tblW w:w="0" w:type="auto"/>
        <w:tblLook w:val="04A0" w:firstRow="1" w:lastRow="0" w:firstColumn="1" w:lastColumn="0" w:noHBand="0" w:noVBand="1"/>
      </w:tblPr>
      <w:tblGrid>
        <w:gridCol w:w="1439"/>
        <w:gridCol w:w="2065"/>
        <w:gridCol w:w="3160"/>
        <w:gridCol w:w="1850"/>
        <w:gridCol w:w="1537"/>
      </w:tblGrid>
      <w:tr w:rsidR="00032C70" w:rsidRPr="00032C70" w:rsidTr="00032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032C70" w:rsidRPr="00032C70" w:rsidRDefault="00032C70" w:rsidP="00526A3C">
            <w:pPr>
              <w:pStyle w:val="TableHeading"/>
              <w:rPr>
                <w:rFonts w:asciiTheme="majorHAnsi" w:hAnsiTheme="majorHAnsi" w:cstheme="majorHAnsi"/>
                <w:color w:val="auto"/>
                <w:sz w:val="22"/>
                <w:szCs w:val="22"/>
              </w:rPr>
            </w:pPr>
            <w:r w:rsidRPr="00032C70">
              <w:rPr>
                <w:rFonts w:asciiTheme="majorHAnsi" w:hAnsiTheme="majorHAnsi" w:cstheme="majorHAnsi"/>
                <w:color w:val="auto"/>
                <w:sz w:val="22"/>
                <w:szCs w:val="22"/>
              </w:rPr>
              <w:t>Name</w:t>
            </w:r>
          </w:p>
        </w:tc>
        <w:tc>
          <w:tcPr>
            <w:tcW w:w="2065"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r w:rsidRPr="00032C70">
              <w:rPr>
                <w:rFonts w:asciiTheme="majorHAnsi" w:hAnsiTheme="majorHAnsi" w:cstheme="majorHAnsi"/>
                <w:color w:val="auto"/>
                <w:sz w:val="22"/>
                <w:szCs w:val="22"/>
              </w:rPr>
              <w:t>Description</w:t>
            </w:r>
          </w:p>
        </w:tc>
        <w:tc>
          <w:tcPr>
            <w:tcW w:w="3160"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r w:rsidRPr="00032C70">
              <w:rPr>
                <w:rFonts w:asciiTheme="majorHAnsi" w:hAnsiTheme="majorHAnsi" w:cstheme="majorHAnsi"/>
                <w:sz w:val="22"/>
                <w:szCs w:val="22"/>
              </w:rPr>
              <w:t>Expected Outcome</w:t>
            </w:r>
          </w:p>
        </w:tc>
        <w:tc>
          <w:tcPr>
            <w:tcW w:w="1850"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r w:rsidRPr="00032C70">
              <w:rPr>
                <w:rFonts w:asciiTheme="majorHAnsi" w:hAnsiTheme="majorHAnsi" w:cstheme="majorHAnsi"/>
                <w:color w:val="auto"/>
                <w:sz w:val="22"/>
                <w:szCs w:val="22"/>
              </w:rPr>
              <w:t>Notes</w:t>
            </w:r>
          </w:p>
        </w:tc>
        <w:tc>
          <w:tcPr>
            <w:tcW w:w="1537"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r w:rsidRPr="00032C70">
              <w:rPr>
                <w:rFonts w:asciiTheme="majorHAnsi" w:hAnsiTheme="majorHAnsi" w:cstheme="majorHAnsi"/>
                <w:color w:val="auto"/>
                <w:sz w:val="22"/>
                <w:szCs w:val="22"/>
              </w:rPr>
              <w:t>Pass?</w:t>
            </w:r>
          </w:p>
        </w:tc>
      </w:tr>
      <w:tr w:rsidR="00032C70" w:rsidRPr="00032C70" w:rsidTr="0003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032C70" w:rsidRPr="00032C70" w:rsidRDefault="00032C70" w:rsidP="00526A3C">
            <w:pPr>
              <w:jc w:val="center"/>
              <w:rPr>
                <w:rFonts w:asciiTheme="majorHAnsi" w:hAnsiTheme="majorHAnsi" w:cstheme="majorHAnsi"/>
                <w:color w:val="auto"/>
              </w:rPr>
            </w:pPr>
            <w:r w:rsidRPr="00032C70">
              <w:rPr>
                <w:rFonts w:asciiTheme="majorHAnsi" w:hAnsiTheme="majorHAnsi" w:cstheme="majorHAnsi"/>
                <w:color w:val="auto"/>
              </w:rPr>
              <w:t>Unrecognized Input Format</w:t>
            </w:r>
          </w:p>
        </w:tc>
        <w:tc>
          <w:tcPr>
            <w:tcW w:w="2065" w:type="dxa"/>
          </w:tcPr>
          <w:p w:rsidR="00032C70" w:rsidRPr="00032C70" w:rsidRDefault="00032C70" w:rsidP="00526A3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2C70">
              <w:rPr>
                <w:rFonts w:asciiTheme="majorHAnsi" w:hAnsiTheme="majorHAnsi" w:cstheme="majorHAnsi"/>
              </w:rPr>
              <w:t>The wrong input mechanism is used, resulting in data that cannot be read by the process.</w:t>
            </w:r>
          </w:p>
        </w:tc>
        <w:tc>
          <w:tcPr>
            <w:tcW w:w="3160" w:type="dxa"/>
          </w:tcPr>
          <w:p w:rsidR="00032C70" w:rsidRPr="00032C70" w:rsidRDefault="00032C70" w:rsidP="00526A3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2C70">
              <w:rPr>
                <w:rFonts w:asciiTheme="majorHAnsi" w:hAnsiTheme="majorHAnsi" w:cstheme="majorHAnsi"/>
              </w:rPr>
              <w:t>The input file should be forwarded by email to the exceptions team with an explanatory note.</w:t>
            </w:r>
          </w:p>
        </w:tc>
        <w:tc>
          <w:tcPr>
            <w:tcW w:w="1850" w:type="dxa"/>
          </w:tcPr>
          <w:p w:rsidR="00032C70" w:rsidRPr="00032C70" w:rsidRDefault="00032C70" w:rsidP="00526A3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2C70">
              <w:rPr>
                <w:rFonts w:asciiTheme="majorHAnsi" w:hAnsiTheme="majorHAnsi" w:cstheme="majorHAnsi"/>
              </w:rPr>
              <w:t>None.</w:t>
            </w:r>
          </w:p>
        </w:tc>
        <w:tc>
          <w:tcPr>
            <w:tcW w:w="1537" w:type="dxa"/>
          </w:tcPr>
          <w:p w:rsidR="00032C70" w:rsidRPr="00032C70" w:rsidRDefault="00032C70" w:rsidP="00526A3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2C70">
              <w:rPr>
                <w:rFonts w:asciiTheme="majorHAnsi" w:hAnsiTheme="majorHAnsi" w:cstheme="majorHAnsi"/>
              </w:rPr>
              <w:t>Unrecognised Input Format</w:t>
            </w:r>
          </w:p>
        </w:tc>
      </w:tr>
      <w:tr w:rsidR="00032C70" w:rsidRPr="00032C70" w:rsidTr="00032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032C70" w:rsidRPr="00032C70" w:rsidRDefault="00032C70" w:rsidP="00526A3C">
            <w:pPr>
              <w:jc w:val="center"/>
              <w:rPr>
                <w:rFonts w:asciiTheme="majorHAnsi" w:hAnsiTheme="majorHAnsi" w:cstheme="majorHAnsi"/>
                <w:color w:val="auto"/>
              </w:rPr>
            </w:pPr>
            <w:r w:rsidRPr="00032C70">
              <w:rPr>
                <w:rFonts w:asciiTheme="majorHAnsi" w:hAnsiTheme="majorHAnsi" w:cstheme="majorHAnsi"/>
                <w:color w:val="auto"/>
              </w:rPr>
              <w:t>Etc. – please continue</w:t>
            </w:r>
          </w:p>
        </w:tc>
        <w:tc>
          <w:tcPr>
            <w:tcW w:w="2065" w:type="dxa"/>
          </w:tcPr>
          <w:p w:rsidR="00032C70" w:rsidRPr="00032C70" w:rsidRDefault="00032C70" w:rsidP="00526A3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160" w:type="dxa"/>
          </w:tcPr>
          <w:p w:rsidR="00032C70" w:rsidRPr="00032C70" w:rsidRDefault="00032C70" w:rsidP="00526A3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850" w:type="dxa"/>
          </w:tcPr>
          <w:p w:rsidR="00032C70" w:rsidRPr="00032C70" w:rsidRDefault="00032C70" w:rsidP="00526A3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537" w:type="dxa"/>
          </w:tcPr>
          <w:p w:rsidR="00032C70" w:rsidRPr="00032C70" w:rsidRDefault="00032C70" w:rsidP="00526A3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rsidR="00032C70" w:rsidRPr="00475BED" w:rsidRDefault="00032C70" w:rsidP="00032C70"/>
    <w:p w:rsidR="00032C70" w:rsidRPr="00032C70" w:rsidRDefault="00032C70" w:rsidP="00032C70">
      <w:pPr>
        <w:pStyle w:val="Heading1"/>
      </w:pPr>
      <w:bookmarkStart w:id="31" w:name="_Toc370891589"/>
      <w:bookmarkStart w:id="32" w:name="_Toc15043182"/>
      <w:r w:rsidRPr="00032C70">
        <w:lastRenderedPageBreak/>
        <w:t>Test Requirements</w:t>
      </w:r>
      <w:bookmarkEnd w:id="31"/>
      <w:bookmarkEnd w:id="32"/>
    </w:p>
    <w:p w:rsidR="00032C70" w:rsidRPr="00032C70" w:rsidRDefault="00032C70" w:rsidP="00032C70">
      <w:pPr>
        <w:pStyle w:val="Heading2"/>
      </w:pPr>
      <w:bookmarkStart w:id="33" w:name="_Toc370891590"/>
      <w:bookmarkStart w:id="34" w:name="_Toc15043183"/>
      <w:r w:rsidRPr="00032C70">
        <w:t>Case Data</w:t>
      </w:r>
      <w:bookmarkEnd w:id="33"/>
      <w:bookmarkEnd w:id="34"/>
    </w:p>
    <w:p w:rsidR="00032C70" w:rsidRDefault="00032C70" w:rsidP="00032C70">
      <w:r>
        <w:t>&lt;Outline the steps required to prepare and run suitable cases. Specify how different scenarios will be selected, where relevant.&gt;</w:t>
      </w:r>
    </w:p>
    <w:p w:rsidR="00032C70" w:rsidRDefault="00032C70" w:rsidP="00032C70">
      <w:r>
        <w:t>&lt;Who will take overall responsibility for the data? Will there be deadlines? What happens to unworked cases?&gt;</w:t>
      </w:r>
    </w:p>
    <w:p w:rsidR="00032C70" w:rsidRPr="00032C70" w:rsidRDefault="00032C70" w:rsidP="00032C70">
      <w:pPr>
        <w:pStyle w:val="Heading2"/>
      </w:pPr>
      <w:bookmarkStart w:id="35" w:name="_Toc370891591"/>
      <w:bookmarkStart w:id="36" w:name="_Toc15043184"/>
      <w:r w:rsidRPr="00032C70">
        <w:t>Subject Matter Expert</w:t>
      </w:r>
      <w:bookmarkEnd w:id="35"/>
      <w:bookmarkEnd w:id="36"/>
    </w:p>
    <w:p w:rsidR="00032C70" w:rsidRDefault="00032C70" w:rsidP="00032C70">
      <w:r>
        <w:t>&lt;Detail who will be available and when. What will their responsibilities be?&gt;</w:t>
      </w:r>
    </w:p>
    <w:p w:rsidR="00032C70" w:rsidRPr="00032C70" w:rsidRDefault="00032C70" w:rsidP="00032C70">
      <w:pPr>
        <w:pStyle w:val="Heading2"/>
      </w:pPr>
      <w:bookmarkStart w:id="37" w:name="_Toc370891592"/>
      <w:bookmarkStart w:id="38" w:name="_Toc15043185"/>
      <w:r w:rsidRPr="00032C70">
        <w:t>Contacts</w:t>
      </w:r>
      <w:bookmarkEnd w:id="37"/>
      <w:bookmarkEnd w:id="38"/>
    </w:p>
    <w:p w:rsidR="00032C70" w:rsidRDefault="00032C70" w:rsidP="00032C70">
      <w:r>
        <w:t>&lt;Detail the contact details of key people involved in the testing.&gt;</w:t>
      </w:r>
    </w:p>
    <w:p w:rsidR="00032C70" w:rsidRPr="00032C70" w:rsidRDefault="00032C70" w:rsidP="00032C70">
      <w:pPr>
        <w:pStyle w:val="Heading2"/>
      </w:pPr>
      <w:bookmarkStart w:id="39" w:name="_Toc370891593"/>
      <w:bookmarkStart w:id="40" w:name="_Toc15043186"/>
      <w:r w:rsidRPr="00032C70">
        <w:t>Restrictions and Policies</w:t>
      </w:r>
      <w:bookmarkEnd w:id="39"/>
      <w:bookmarkEnd w:id="40"/>
    </w:p>
    <w:p w:rsidR="00032C70" w:rsidRDefault="00032C70" w:rsidP="00032C70">
      <w:r>
        <w:t>&lt;Detail any rules and/or restrictions on how testing is to take place. E.g. testing may only take place between 10am and 4pm; any security restrictions; etc.&gt;</w:t>
      </w:r>
    </w:p>
    <w:p w:rsidR="00032C70" w:rsidRPr="00032C70" w:rsidRDefault="00032C70" w:rsidP="00032C70">
      <w:pPr>
        <w:pStyle w:val="Heading2"/>
      </w:pPr>
      <w:bookmarkStart w:id="41" w:name="_Toc370891594"/>
      <w:bookmarkStart w:id="42" w:name="_Toc15043187"/>
      <w:r w:rsidRPr="00032C70">
        <w:t>Environment</w:t>
      </w:r>
      <w:bookmarkEnd w:id="41"/>
      <w:bookmarkEnd w:id="42"/>
    </w:p>
    <w:p w:rsidR="00032C70" w:rsidRDefault="00032C70" w:rsidP="00032C70">
      <w:r>
        <w:t>&lt;List any environmental setup or preparation that will be required – e.g. PCs which must be set up; network drives which need to be enabled; etc.&gt;</w:t>
      </w:r>
    </w:p>
    <w:p w:rsidR="00032C70" w:rsidRPr="00032C70" w:rsidRDefault="00032C70" w:rsidP="00032C70">
      <w:pPr>
        <w:pStyle w:val="Heading2"/>
      </w:pPr>
      <w:bookmarkStart w:id="43" w:name="_Toc370891595"/>
      <w:bookmarkStart w:id="44" w:name="_Toc15043188"/>
      <w:r w:rsidRPr="00032C70">
        <w:t>Method and Timescales</w:t>
      </w:r>
      <w:bookmarkEnd w:id="43"/>
      <w:bookmarkEnd w:id="44"/>
    </w:p>
    <w:p w:rsidR="00032C70" w:rsidRDefault="00032C70" w:rsidP="00032C70">
      <w:r>
        <w:t>&lt;Write here any particular details or complications to be discussed.</w:t>
      </w:r>
    </w:p>
    <w:p w:rsidR="00032C70" w:rsidRDefault="00032C70" w:rsidP="00032C70">
      <w:r>
        <w:t>For example if all cases have to be worked by 3pm then any test data not fully worked by 1pm will have to be handed over to the manual team to ensure that the cases are worked.&gt;</w:t>
      </w:r>
    </w:p>
    <w:p w:rsidR="00032C70" w:rsidRPr="00032C70" w:rsidRDefault="00032C70" w:rsidP="00032C70">
      <w:pPr>
        <w:pStyle w:val="Heading2"/>
      </w:pPr>
      <w:bookmarkStart w:id="45" w:name="_Toc370891596"/>
      <w:bookmarkStart w:id="46" w:name="_Toc15043189"/>
      <w:r w:rsidRPr="00032C70">
        <w:t>Other</w:t>
      </w:r>
      <w:bookmarkEnd w:id="45"/>
      <w:bookmarkEnd w:id="46"/>
    </w:p>
    <w:p w:rsidR="00032C70" w:rsidRDefault="00032C70" w:rsidP="00032C70">
      <w:r>
        <w:t>&lt;Please continue&gt;</w:t>
      </w:r>
    </w:p>
    <w:p w:rsidR="00032C70" w:rsidRPr="00032C70" w:rsidRDefault="00032C70" w:rsidP="00032C70">
      <w:pPr>
        <w:pStyle w:val="Heading1"/>
      </w:pPr>
      <w:bookmarkStart w:id="47" w:name="_Toc370891597"/>
      <w:bookmarkStart w:id="48" w:name="_Toc15043190"/>
      <w:r w:rsidRPr="00032C70">
        <w:lastRenderedPageBreak/>
        <w:t>Acceptance Criteria</w:t>
      </w:r>
      <w:bookmarkEnd w:id="47"/>
      <w:bookmarkEnd w:id="48"/>
    </w:p>
    <w:p w:rsidR="00032C70" w:rsidRDefault="00032C70" w:rsidP="00032C70">
      <w:r>
        <w:t>To be agreed and defined with the input of the customer. This will usually include:</w:t>
      </w:r>
    </w:p>
    <w:p w:rsidR="00032C70" w:rsidRPr="00032C70" w:rsidRDefault="00032C70" w:rsidP="00032C70">
      <w:pPr>
        <w:pStyle w:val="Bullet"/>
      </w:pPr>
      <w:r w:rsidRPr="00032C70">
        <w:t>Evidence of successful operation in the scenarios agreed above</w:t>
      </w:r>
    </w:p>
    <w:p w:rsidR="00032C70" w:rsidRPr="00032C70" w:rsidRDefault="00032C70" w:rsidP="00032C70">
      <w:pPr>
        <w:pStyle w:val="Bullet"/>
      </w:pPr>
      <w:r w:rsidRPr="00032C70">
        <w:t>Reliable operation for a continuous period of N days</w:t>
      </w:r>
    </w:p>
    <w:p w:rsidR="00032C70" w:rsidRPr="00032C70" w:rsidRDefault="00032C70" w:rsidP="00032C70">
      <w:pPr>
        <w:pStyle w:val="Bullet"/>
      </w:pPr>
      <w:r w:rsidRPr="00032C70">
        <w:t>A system-exception rate of 5% or lower. (As business exceptions represent designed and documented behaviour – i.e. correct operation by the automated process – these exceptions do not contribute towards the system exception total.)</w:t>
      </w:r>
    </w:p>
    <w:p w:rsidR="00032C70" w:rsidRPr="00032C70" w:rsidRDefault="00032C70" w:rsidP="00032C70">
      <w:pPr>
        <w:pStyle w:val="Bullet"/>
      </w:pPr>
      <w:r w:rsidRPr="00032C70">
        <w:t>Acceptable performance against speed-based performance targets, (where agreed on project initiation)</w:t>
      </w:r>
    </w:p>
    <w:p w:rsidR="00032C70" w:rsidRPr="00032C70" w:rsidRDefault="00032C70" w:rsidP="00032C70">
      <w:pPr>
        <w:pStyle w:val="Heading1"/>
      </w:pPr>
      <w:bookmarkStart w:id="49" w:name="_Toc370891598"/>
      <w:bookmarkStart w:id="50" w:name="_Toc15043191"/>
      <w:r w:rsidRPr="00032C70">
        <w:lastRenderedPageBreak/>
        <w:t>Action Plan</w:t>
      </w:r>
      <w:bookmarkEnd w:id="49"/>
      <w:bookmarkEnd w:id="50"/>
    </w:p>
    <w:p w:rsidR="00032C70" w:rsidRDefault="00032C70" w:rsidP="00032C70">
      <w:r w:rsidRPr="001F7A04">
        <w:t>Please complete and distribute this list to all interested parties.</w:t>
      </w:r>
    </w:p>
    <w:tbl>
      <w:tblPr>
        <w:tblStyle w:val="BluePrismDarkBorder-Accent1"/>
        <w:tblW w:w="0" w:type="auto"/>
        <w:tblLook w:val="04A0" w:firstRow="1" w:lastRow="0" w:firstColumn="1" w:lastColumn="0" w:noHBand="0" w:noVBand="1"/>
      </w:tblPr>
      <w:tblGrid>
        <w:gridCol w:w="5529"/>
        <w:gridCol w:w="2551"/>
        <w:gridCol w:w="1978"/>
      </w:tblGrid>
      <w:tr w:rsidR="00032C70" w:rsidRPr="00032C70" w:rsidTr="00032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032C70" w:rsidRPr="00032C70" w:rsidRDefault="00032C70" w:rsidP="00526A3C">
            <w:pPr>
              <w:pStyle w:val="TableHeading"/>
              <w:rPr>
                <w:rFonts w:asciiTheme="majorHAnsi" w:hAnsiTheme="majorHAnsi" w:cstheme="majorHAnsi"/>
                <w:color w:val="auto"/>
                <w:sz w:val="22"/>
                <w:szCs w:val="22"/>
              </w:rPr>
            </w:pPr>
            <w:r w:rsidRPr="00032C70">
              <w:rPr>
                <w:rFonts w:asciiTheme="majorHAnsi" w:hAnsiTheme="majorHAnsi" w:cstheme="majorHAnsi"/>
                <w:color w:val="auto"/>
                <w:sz w:val="22"/>
                <w:szCs w:val="22"/>
              </w:rPr>
              <w:t>Action</w:t>
            </w:r>
          </w:p>
        </w:tc>
        <w:tc>
          <w:tcPr>
            <w:tcW w:w="2551"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r w:rsidRPr="00032C70">
              <w:rPr>
                <w:rFonts w:asciiTheme="majorHAnsi" w:hAnsiTheme="majorHAnsi" w:cstheme="majorHAnsi"/>
                <w:color w:val="auto"/>
                <w:sz w:val="22"/>
                <w:szCs w:val="22"/>
              </w:rPr>
              <w:t>By Whom</w:t>
            </w:r>
          </w:p>
        </w:tc>
        <w:tc>
          <w:tcPr>
            <w:tcW w:w="1978" w:type="dxa"/>
          </w:tcPr>
          <w:p w:rsidR="00032C70" w:rsidRPr="00032C70" w:rsidRDefault="00032C70" w:rsidP="00526A3C">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2"/>
                <w:szCs w:val="22"/>
              </w:rPr>
            </w:pPr>
            <w:r w:rsidRPr="00032C70">
              <w:rPr>
                <w:rFonts w:asciiTheme="majorHAnsi" w:hAnsiTheme="majorHAnsi" w:cstheme="majorHAnsi"/>
                <w:color w:val="auto"/>
                <w:sz w:val="22"/>
                <w:szCs w:val="22"/>
              </w:rPr>
              <w:t xml:space="preserve">Deadline </w:t>
            </w:r>
          </w:p>
        </w:tc>
      </w:tr>
      <w:tr w:rsidR="00032C70" w:rsidRPr="00032C70" w:rsidTr="0003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032C70" w:rsidRPr="00032C70" w:rsidRDefault="00032C70" w:rsidP="00526A3C">
            <w:pPr>
              <w:rPr>
                <w:rFonts w:asciiTheme="majorHAnsi" w:hAnsiTheme="majorHAnsi" w:cstheme="majorHAnsi"/>
                <w:color w:val="auto"/>
              </w:rPr>
            </w:pPr>
          </w:p>
        </w:tc>
        <w:tc>
          <w:tcPr>
            <w:tcW w:w="2551"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978"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32C70" w:rsidRPr="00032C70" w:rsidTr="00032C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032C70" w:rsidRPr="00032C70" w:rsidRDefault="00032C70" w:rsidP="00526A3C">
            <w:pPr>
              <w:rPr>
                <w:rFonts w:asciiTheme="majorHAnsi" w:hAnsiTheme="majorHAnsi" w:cstheme="majorHAnsi"/>
                <w:color w:val="auto"/>
              </w:rPr>
            </w:pPr>
          </w:p>
        </w:tc>
        <w:tc>
          <w:tcPr>
            <w:tcW w:w="2551" w:type="dxa"/>
          </w:tcPr>
          <w:p w:rsidR="00032C70" w:rsidRPr="00032C70" w:rsidRDefault="00032C70" w:rsidP="00526A3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1978" w:type="dxa"/>
          </w:tcPr>
          <w:p w:rsidR="00032C70" w:rsidRPr="00032C70" w:rsidRDefault="00032C70" w:rsidP="00526A3C">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32C70" w:rsidRPr="00032C70" w:rsidTr="0003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032C70" w:rsidRPr="00032C70" w:rsidRDefault="00032C70" w:rsidP="00526A3C">
            <w:pPr>
              <w:rPr>
                <w:rFonts w:asciiTheme="majorHAnsi" w:hAnsiTheme="majorHAnsi" w:cstheme="majorHAnsi"/>
                <w:color w:val="auto"/>
              </w:rPr>
            </w:pPr>
          </w:p>
        </w:tc>
        <w:tc>
          <w:tcPr>
            <w:tcW w:w="2551"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978" w:type="dxa"/>
          </w:tcPr>
          <w:p w:rsidR="00032C70" w:rsidRPr="00032C70" w:rsidRDefault="00032C70" w:rsidP="00526A3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rsidR="00032C70" w:rsidRPr="001F7A04" w:rsidRDefault="00032C70" w:rsidP="00032C70"/>
    <w:p w:rsidR="008B2BE6" w:rsidRPr="003B11C3" w:rsidRDefault="008B2BE6" w:rsidP="008D2781">
      <w:pPr>
        <w:pStyle w:val="BodyText1"/>
        <w:ind w:left="0"/>
        <w:rPr>
          <w:rFonts w:asciiTheme="majorHAnsi" w:hAnsiTheme="majorHAnsi"/>
          <w:szCs w:val="22"/>
          <w:lang w:val="en-US" w:eastAsia="en-GB"/>
        </w:rPr>
      </w:pPr>
    </w:p>
    <w:sectPr w:rsidR="008B2BE6" w:rsidRPr="003B11C3" w:rsidSect="007129E8">
      <w:headerReference w:type="default" r:id="rId15"/>
      <w:footerReference w:type="default" r:id="rId16"/>
      <w:headerReference w:type="first" r:id="rId17"/>
      <w:footerReference w:type="first" r:id="rId18"/>
      <w:pgSz w:w="11907" w:h="16839" w:code="9"/>
      <w:pgMar w:top="1985" w:right="851" w:bottom="1304" w:left="85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3D9" w:rsidRDefault="006C03D9" w:rsidP="00BB503B">
      <w:pPr>
        <w:spacing w:after="0" w:line="240" w:lineRule="auto"/>
      </w:pPr>
      <w:r>
        <w:separator/>
      </w:r>
    </w:p>
  </w:endnote>
  <w:endnote w:type="continuationSeparator" w:id="0">
    <w:p w:rsidR="006C03D9" w:rsidRDefault="006C03D9" w:rsidP="00BB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A76" w:rsidRDefault="00B45648" w:rsidP="00A62A76">
    <w:pPr>
      <w:pStyle w:val="Footer"/>
      <w:jc w:val="center"/>
      <w:rPr>
        <w:color w:val="5A5A5A"/>
        <w:sz w:val="20"/>
        <w:szCs w:val="20"/>
      </w:rPr>
    </w:pPr>
    <w:r w:rsidRPr="00A26748">
      <w:rPr>
        <w:color w:val="5A5A5A"/>
        <w:sz w:val="20"/>
        <w:szCs w:val="20"/>
      </w:rPr>
      <w:t>Commercial in Confidence</w:t>
    </w:r>
  </w:p>
  <w:p w:rsidR="00B45648" w:rsidRPr="00A26748" w:rsidRDefault="00A62A76" w:rsidP="00A62A76">
    <w:pPr>
      <w:pStyle w:val="Footer"/>
      <w:ind w:left="2694"/>
      <w:jc w:val="right"/>
      <w:rPr>
        <w:color w:val="5A5A5A"/>
        <w:sz w:val="20"/>
        <w:szCs w:val="20"/>
      </w:rPr>
    </w:pPr>
    <w:r>
      <w:rPr>
        <w:color w:val="5A5A5A"/>
        <w:sz w:val="20"/>
        <w:szCs w:val="20"/>
      </w:rPr>
      <w:t>®</w:t>
    </w:r>
    <w:r w:rsidRPr="00B127B6">
      <w:rPr>
        <w:color w:val="5A5A5A"/>
        <w:sz w:val="20"/>
        <w:szCs w:val="20"/>
      </w:rPr>
      <w:t>Blue Prism is a registered trademark of Blue Prism L</w:t>
    </w:r>
    <w:r>
      <w:rPr>
        <w:color w:val="5A5A5A"/>
        <w:sz w:val="20"/>
        <w:szCs w:val="20"/>
      </w:rPr>
      <w:t>imite</w:t>
    </w:r>
    <w:r w:rsidRPr="00B127B6">
      <w:rPr>
        <w:color w:val="5A5A5A"/>
        <w:sz w:val="20"/>
        <w:szCs w:val="20"/>
      </w:rPr>
      <w:t>d</w:t>
    </w:r>
    <w:r w:rsidRPr="00A26748">
      <w:rPr>
        <w:color w:val="5A5A5A"/>
        <w:sz w:val="20"/>
        <w:szCs w:val="20"/>
      </w:rPr>
      <w:t xml:space="preserve"> </w:t>
    </w:r>
    <w:r w:rsidR="00B45648" w:rsidRPr="00A26748">
      <w:rPr>
        <w:color w:val="5A5A5A"/>
        <w:sz w:val="20"/>
        <w:szCs w:val="20"/>
      </w:rPr>
      <w:ptab w:relativeTo="margin" w:alignment="right" w:leader="none"/>
    </w:r>
    <w:r w:rsidR="00B45648" w:rsidRPr="00A26748">
      <w:rPr>
        <w:color w:val="5A5A5A"/>
        <w:sz w:val="20"/>
        <w:szCs w:val="20"/>
      </w:rPr>
      <w:t xml:space="preserve">Page </w:t>
    </w:r>
    <w:r w:rsidR="00B45648" w:rsidRPr="00A26748">
      <w:rPr>
        <w:color w:val="5A5A5A"/>
        <w:sz w:val="20"/>
        <w:szCs w:val="20"/>
      </w:rPr>
      <w:fldChar w:fldCharType="begin"/>
    </w:r>
    <w:r w:rsidR="00B45648" w:rsidRPr="00A26748">
      <w:rPr>
        <w:color w:val="5A5A5A"/>
        <w:sz w:val="20"/>
        <w:szCs w:val="20"/>
      </w:rPr>
      <w:instrText xml:space="preserve"> PAGE   \* MERGEFORMAT </w:instrText>
    </w:r>
    <w:r w:rsidR="00B45648" w:rsidRPr="00A26748">
      <w:rPr>
        <w:color w:val="5A5A5A"/>
        <w:sz w:val="20"/>
        <w:szCs w:val="20"/>
      </w:rPr>
      <w:fldChar w:fldCharType="separate"/>
    </w:r>
    <w:r w:rsidR="003C0EDC">
      <w:rPr>
        <w:noProof/>
        <w:color w:val="5A5A5A"/>
        <w:sz w:val="20"/>
        <w:szCs w:val="20"/>
      </w:rPr>
      <w:t>10</w:t>
    </w:r>
    <w:r w:rsidR="00B45648" w:rsidRPr="00A26748">
      <w:rPr>
        <w:color w:val="5A5A5A"/>
        <w:sz w:val="20"/>
        <w:szCs w:val="20"/>
      </w:rPr>
      <w:fldChar w:fldCharType="end"/>
    </w:r>
    <w:r w:rsidR="00B45648" w:rsidRPr="00A26748">
      <w:rPr>
        <w:color w:val="5A5A5A"/>
        <w:sz w:val="20"/>
        <w:szCs w:val="20"/>
      </w:rPr>
      <w:t xml:space="preserve"> of </w:t>
    </w:r>
    <w:r w:rsidR="006C03D9">
      <w:fldChar w:fldCharType="begin"/>
    </w:r>
    <w:r w:rsidR="006C03D9">
      <w:instrText xml:space="preserve"> NUMPAGES  \* MERGEFORMAT </w:instrText>
    </w:r>
    <w:r w:rsidR="006C03D9">
      <w:fldChar w:fldCharType="separate"/>
    </w:r>
    <w:r w:rsidR="003C0EDC" w:rsidRPr="003C0EDC">
      <w:rPr>
        <w:noProof/>
        <w:color w:val="5A5A5A"/>
        <w:sz w:val="20"/>
        <w:szCs w:val="20"/>
      </w:rPr>
      <w:t>10</w:t>
    </w:r>
    <w:r w:rsidR="006C03D9">
      <w:rPr>
        <w:noProof/>
        <w:color w:val="5A5A5A"/>
        <w:sz w:val="20"/>
        <w:szCs w:val="20"/>
      </w:rPr>
      <w:fldChar w:fldCharType="end"/>
    </w:r>
    <w:r w:rsidR="00B45648" w:rsidRPr="00A26748">
      <w:rPr>
        <w:color w:val="5A5A5A"/>
        <w:sz w:val="20"/>
        <w:szCs w:val="20"/>
      </w:rPr>
      <w:br/>
    </w:r>
    <w:r w:rsidR="00B45648">
      <w:rPr>
        <w:noProof/>
        <w:color w:val="5A5A5A"/>
        <w:sz w:val="20"/>
        <w:szCs w:val="20"/>
        <w:lang w:eastAsia="en-GB"/>
      </w:rPr>
      <mc:AlternateContent>
        <mc:Choice Requires="wps">
          <w:drawing>
            <wp:anchor distT="0" distB="0" distL="114300" distR="114300" simplePos="0" relativeHeight="251666432" behindDoc="0" locked="0" layoutInCell="1" allowOverlap="1" wp14:anchorId="5648BFD1" wp14:editId="76AE724F">
              <wp:simplePos x="0" y="0"/>
              <wp:positionH relativeFrom="margin">
                <wp:align>center</wp:align>
              </wp:positionH>
              <wp:positionV relativeFrom="page">
                <wp:posOffset>9935210</wp:posOffset>
              </wp:positionV>
              <wp:extent cx="6452870" cy="14605"/>
              <wp:effectExtent l="0" t="0" r="15875" b="23495"/>
              <wp:wrapNone/>
              <wp:docPr id="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2870" cy="14605"/>
                      </a:xfrm>
                      <a:prstGeom prst="rect">
                        <a:avLst/>
                      </a:prstGeom>
                      <a:solidFill>
                        <a:srgbClr val="004990"/>
                      </a:solidFill>
                      <a:ln w="19050">
                        <a:solidFill>
                          <a:srgbClr val="0049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54EBD0FE" id="Rectangle 18" o:spid="_x0000_s1026" style="position:absolute;margin-left:0;margin-top:782.3pt;width:508.1pt;height:1.15pt;z-index:251666432;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" fillcolor="#004990" strokecolor="#004990" strokeweight="1.5pt">
              <v:path arrowok="t"/>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48" w:rsidRPr="00F5709C" w:rsidRDefault="00B45648" w:rsidP="00332FD4">
    <w:pPr>
      <w:pStyle w:val="Footer"/>
      <w:spacing w:line="360" w:lineRule="auto"/>
      <w:jc w:val="center"/>
      <w:rPr>
        <w:rFonts w:ascii="Calibri" w:hAnsi="Calibri"/>
        <w:color w:val="5A5A5A"/>
      </w:rPr>
    </w:pPr>
    <w:r w:rsidRPr="00F5709C">
      <w:rPr>
        <w:rFonts w:ascii="Calibri" w:hAnsi="Calibri"/>
        <w:color w:val="5A5A5A"/>
      </w:rPr>
      <w:t>For more information please contact:</w:t>
    </w:r>
  </w:p>
  <w:p w:rsidR="00B45648" w:rsidRPr="00F5709C" w:rsidRDefault="00B45648" w:rsidP="00332FD4">
    <w:pPr>
      <w:pStyle w:val="Footer"/>
      <w:spacing w:line="360" w:lineRule="auto"/>
      <w:jc w:val="center"/>
      <w:rPr>
        <w:rFonts w:ascii="Calibri" w:hAnsi="Calibri"/>
        <w:color w:val="5A5A5A"/>
      </w:rPr>
    </w:pPr>
    <w:r w:rsidRPr="00F5709C">
      <w:rPr>
        <w:rFonts w:ascii="Calibri" w:hAnsi="Calibri"/>
        <w:color w:val="5A5A5A"/>
      </w:rPr>
      <w:t>info@blueprism.com | UK: +44 (0) 870 879 3000 | US: +1 888 7577476</w:t>
    </w:r>
  </w:p>
  <w:p w:rsidR="00B45648" w:rsidRPr="00F5709C" w:rsidRDefault="00B45648" w:rsidP="00332FD4">
    <w:pPr>
      <w:pStyle w:val="Footer"/>
      <w:spacing w:line="360" w:lineRule="auto"/>
      <w:jc w:val="center"/>
      <w:rPr>
        <w:rFonts w:ascii="Calibri" w:hAnsi="Calibri"/>
        <w:b/>
        <w:color w:val="5A5A5A"/>
      </w:rPr>
    </w:pPr>
    <w:r w:rsidRPr="00F5709C">
      <w:rPr>
        <w:rFonts w:ascii="Calibri" w:hAnsi="Calibri"/>
        <w:b/>
        <w:color w:val="5A5A5A"/>
      </w:rPr>
      <w:t>www.blueprism.com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3D9" w:rsidRDefault="006C03D9" w:rsidP="00BB503B">
      <w:pPr>
        <w:spacing w:after="0" w:line="240" w:lineRule="auto"/>
      </w:pPr>
      <w:r>
        <w:separator/>
      </w:r>
    </w:p>
  </w:footnote>
  <w:footnote w:type="continuationSeparator" w:id="0">
    <w:p w:rsidR="006C03D9" w:rsidRDefault="006C03D9" w:rsidP="00BB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48" w:rsidRPr="004755F7" w:rsidRDefault="00B45648" w:rsidP="005E1259">
    <w:pPr>
      <w:pStyle w:val="Subtitle"/>
      <w:tabs>
        <w:tab w:val="left" w:pos="8657"/>
      </w:tabs>
      <w:rPr>
        <w:caps w:val="0"/>
        <w:color w:val="auto"/>
      </w:rPr>
    </w:pPr>
    <w:r>
      <w:rPr>
        <w:noProof/>
        <w:lang w:val="en-GB" w:eastAsia="en-GB"/>
      </w:rPr>
      <w:drawing>
        <wp:anchor distT="0" distB="0" distL="114300" distR="114300" simplePos="0" relativeHeight="251672576" behindDoc="1" locked="0" layoutInCell="1" allowOverlap="1" wp14:anchorId="5648BFCD" wp14:editId="5648BFCE">
          <wp:simplePos x="0" y="0"/>
          <wp:positionH relativeFrom="rightMargin">
            <wp:posOffset>-1939602</wp:posOffset>
          </wp:positionH>
          <wp:positionV relativeFrom="topMargin">
            <wp:posOffset>360045</wp:posOffset>
          </wp:positionV>
          <wp:extent cx="1940400" cy="446400"/>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file\Documents\_000 Templates\_2015 Office Templates\Logos\bp-logo-strap-1000x298px-RGB-6cm-423pxi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400" cy="4464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671552" behindDoc="1" locked="0" layoutInCell="1" allowOverlap="1" wp14:anchorId="5648BFCF" wp14:editId="5648BFD0">
          <wp:simplePos x="0" y="0"/>
          <wp:positionH relativeFrom="page">
            <wp:align>left</wp:align>
          </wp:positionH>
          <wp:positionV relativeFrom="page">
            <wp:align>top</wp:align>
          </wp:positionV>
          <wp:extent cx="6228000" cy="1080000"/>
          <wp:effectExtent l="0" t="0" r="1905" b="6350"/>
          <wp:wrapNone/>
          <wp:docPr id="41"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file\Desktop\BluePrism_Report_Pixelation_HeaderStrip_Th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8000" cy="1080000"/>
                  </a:xfrm>
                  <a:prstGeom prst="rect">
                    <a:avLst/>
                  </a:prstGeom>
                  <a:noFill/>
                  <a:ln>
                    <a:noFill/>
                  </a:ln>
                </pic:spPr>
              </pic:pic>
            </a:graphicData>
          </a:graphic>
        </wp:anchor>
      </w:drawing>
    </w:r>
    <w:r>
      <w:rPr>
        <w:caps w:val="0"/>
        <w:color w:val="aut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48" w:rsidRDefault="00A62A76" w:rsidP="00332FD4">
    <w:pPr>
      <w:pStyle w:val="Header"/>
      <w:jc w:val="center"/>
    </w:pPr>
    <w:r>
      <w:rPr>
        <w:noProof/>
        <w:lang w:eastAsia="en-GB"/>
      </w:rPr>
      <w:drawing>
        <wp:inline distT="0" distB="0" distL="0" distR="0" wp14:anchorId="6AB27683" wp14:editId="0DAD3D18">
          <wp:extent cx="2496710" cy="7665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Prism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710" cy="774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648BD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15.75pt;visibility:visible" o:bullet="t">
        <v:imagedata r:id="rId1" o:title=""/>
      </v:shape>
    </w:pict>
  </w:numPicBullet>
  <w:numPicBullet w:numPicBulletId="1">
    <w:pict>
      <v:shape id="_x0000_i1029" type="#_x0000_t75" style="width:21pt;height:14.25pt;visibility:visible;mso-wrap-style:square" o:bullet="t">
        <v:imagedata r:id="rId2" o:title=""/>
      </v:shape>
    </w:pict>
  </w:numPicBullet>
  <w:abstractNum w:abstractNumId="0" w15:restartNumberingAfterBreak="0">
    <w:nsid w:val="FFFFFF80"/>
    <w:multiLevelType w:val="singleLevel"/>
    <w:tmpl w:val="4E941132"/>
    <w:lvl w:ilvl="0">
      <w:start w:val="1"/>
      <w:numFmt w:val="bullet"/>
      <w:pStyle w:val="ListBullet5"/>
      <w:lvlText w:val=""/>
      <w:lvlJc w:val="left"/>
      <w:pPr>
        <w:ind w:left="1492" w:hanging="360"/>
      </w:pPr>
      <w:rPr>
        <w:rFonts w:ascii="Symbol" w:hAnsi="Symbol" w:hint="default"/>
        <w:color w:val="FF4D00"/>
        <w:sz w:val="24"/>
      </w:rPr>
    </w:lvl>
  </w:abstractNum>
  <w:abstractNum w:abstractNumId="1" w15:restartNumberingAfterBreak="0">
    <w:nsid w:val="047E0C81"/>
    <w:multiLevelType w:val="multilevel"/>
    <w:tmpl w:val="DDE2C00E"/>
    <w:lvl w:ilvl="0">
      <w:start w:val="1"/>
      <w:numFmt w:val="bullet"/>
      <w:pStyle w:val="BulletListBP"/>
      <w:lvlText w:val=""/>
      <w:lvlJc w:val="left"/>
      <w:pPr>
        <w:ind w:left="717" w:hanging="360"/>
      </w:pPr>
      <w:rPr>
        <w:rFonts w:ascii="Symbol" w:hAnsi="Symbol" w:hint="default"/>
        <w:color w:val="F26722"/>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 w15:restartNumberingAfterBreak="0">
    <w:nsid w:val="11424E5C"/>
    <w:multiLevelType w:val="hybridMultilevel"/>
    <w:tmpl w:val="408C9206"/>
    <w:lvl w:ilvl="0" w:tplc="90462EFA">
      <w:start w:val="1"/>
      <w:numFmt w:val="bullet"/>
      <w:pStyle w:val="Bullet2"/>
      <w:lvlText w:val=""/>
      <w:lvlJc w:val="left"/>
      <w:pPr>
        <w:ind w:left="2520" w:hanging="360"/>
      </w:pPr>
      <w:rPr>
        <w:rFonts w:ascii="Symbol" w:hAnsi="Symbol" w:hint="default"/>
        <w:color w:val="FF4D00"/>
        <w:sz w:val="24"/>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1AD55EA"/>
    <w:multiLevelType w:val="multilevel"/>
    <w:tmpl w:val="8626099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1B32A9D"/>
    <w:multiLevelType w:val="multilevel"/>
    <w:tmpl w:val="5BEABA9A"/>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1"/>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652D0"/>
    <w:multiLevelType w:val="hybridMultilevel"/>
    <w:tmpl w:val="0BF4DFD2"/>
    <w:lvl w:ilvl="0" w:tplc="7F6A92C4">
      <w:start w:val="1"/>
      <w:numFmt w:val="bullet"/>
      <w:pStyle w:val="BestPracticeBullet"/>
      <w:lvlText w:val=""/>
      <w:lvlJc w:val="left"/>
      <w:pPr>
        <w:ind w:left="1636" w:hanging="360"/>
      </w:pPr>
      <w:rPr>
        <w:rFonts w:ascii="Symbol" w:hAnsi="Symbol" w:hint="default"/>
        <w:b/>
        <w:i w:val="0"/>
        <w:color w:val="F26624"/>
        <w:sz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4E84C65"/>
    <w:multiLevelType w:val="multilevel"/>
    <w:tmpl w:val="AFA2501C"/>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4"/>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9D62B5"/>
    <w:multiLevelType w:val="multilevel"/>
    <w:tmpl w:val="656AFC1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1701"/>
        </w:tabs>
        <w:ind w:left="1701" w:hanging="1701"/>
      </w:pPr>
      <w:rPr>
        <w:rFonts w:hint="default"/>
      </w:rPr>
    </w:lvl>
    <w:lvl w:ilvl="3">
      <w:start w:val="1"/>
      <w:numFmt w:val="lowerLetter"/>
      <w:lvlRestart w:val="2"/>
      <w:lvlText w:val="Figure %1.%2%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008D1"/>
    <w:multiLevelType w:val="hybridMultilevel"/>
    <w:tmpl w:val="34C86CAA"/>
    <w:lvl w:ilvl="0" w:tplc="DD582A04">
      <w:start w:val="1"/>
      <w:numFmt w:val="decimal"/>
      <w:pStyle w:val="NumberedListBP"/>
      <w:lvlText w:val="%1."/>
      <w:lvlJc w:val="left"/>
      <w:pPr>
        <w:ind w:left="720" w:hanging="360"/>
      </w:pPr>
      <w:rPr>
        <w:rFonts w:hint="default"/>
        <w:color w:val="F266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994C3D"/>
    <w:multiLevelType w:val="hybridMultilevel"/>
    <w:tmpl w:val="60447F86"/>
    <w:lvl w:ilvl="0" w:tplc="65D8ADA6">
      <w:start w:val="1"/>
      <w:numFmt w:val="bullet"/>
      <w:pStyle w:val="ExerciseTip"/>
      <w:lvlText w:val=""/>
      <w:lvlJc w:val="left"/>
      <w:pPr>
        <w:ind w:left="2157" w:hanging="360"/>
      </w:pPr>
      <w:rPr>
        <w:rFonts w:ascii="Wingdings 2" w:hAnsi="Wingdings 2" w:hint="default"/>
        <w:b/>
        <w:i w:val="0"/>
        <w:color w:val="F26624"/>
        <w:sz w:val="20"/>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1155555"/>
    <w:multiLevelType w:val="multilevel"/>
    <w:tmpl w:val="A04C1912"/>
    <w:lvl w:ilvl="0">
      <w:start w:val="1"/>
      <w:numFmt w:val="decimal"/>
      <w:lvlText w:val="Exercise %1.2.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131DDF"/>
    <w:multiLevelType w:val="hybridMultilevel"/>
    <w:tmpl w:val="5142DAA8"/>
    <w:lvl w:ilvl="0" w:tplc="1F44CAFC">
      <w:start w:val="1"/>
      <w:numFmt w:val="bullet"/>
      <w:pStyle w:val="Bullet1"/>
      <w:lvlText w:val=""/>
      <w:lvlJc w:val="left"/>
      <w:pPr>
        <w:ind w:left="2160" w:hanging="360"/>
      </w:pPr>
      <w:rPr>
        <w:rFonts w:ascii="Symbol" w:hAnsi="Symbol" w:hint="default"/>
        <w:color w:val="FF4D00"/>
        <w:sz w:val="24"/>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48A7DA6"/>
    <w:multiLevelType w:val="hybridMultilevel"/>
    <w:tmpl w:val="470E38C4"/>
    <w:lvl w:ilvl="0" w:tplc="1D8E5200">
      <w:start w:val="1"/>
      <w:numFmt w:val="bullet"/>
      <w:lvlText w:val=""/>
      <w:lvlPicBulletId w:val="1"/>
      <w:lvlJc w:val="left"/>
      <w:pPr>
        <w:tabs>
          <w:tab w:val="num" w:pos="720"/>
        </w:tabs>
        <w:ind w:left="720" w:hanging="360"/>
      </w:pPr>
      <w:rPr>
        <w:rFonts w:ascii="Symbol" w:hAnsi="Symbol" w:hint="default"/>
      </w:rPr>
    </w:lvl>
    <w:lvl w:ilvl="1" w:tplc="3D3694E2" w:tentative="1">
      <w:start w:val="1"/>
      <w:numFmt w:val="bullet"/>
      <w:lvlText w:val=""/>
      <w:lvlJc w:val="left"/>
      <w:pPr>
        <w:tabs>
          <w:tab w:val="num" w:pos="1440"/>
        </w:tabs>
        <w:ind w:left="1440" w:hanging="360"/>
      </w:pPr>
      <w:rPr>
        <w:rFonts w:ascii="Symbol" w:hAnsi="Symbol" w:hint="default"/>
      </w:rPr>
    </w:lvl>
    <w:lvl w:ilvl="2" w:tplc="50F2A33C" w:tentative="1">
      <w:start w:val="1"/>
      <w:numFmt w:val="bullet"/>
      <w:lvlText w:val=""/>
      <w:lvlJc w:val="left"/>
      <w:pPr>
        <w:tabs>
          <w:tab w:val="num" w:pos="2160"/>
        </w:tabs>
        <w:ind w:left="2160" w:hanging="360"/>
      </w:pPr>
      <w:rPr>
        <w:rFonts w:ascii="Symbol" w:hAnsi="Symbol" w:hint="default"/>
      </w:rPr>
    </w:lvl>
    <w:lvl w:ilvl="3" w:tplc="B0EE0BFC" w:tentative="1">
      <w:start w:val="1"/>
      <w:numFmt w:val="bullet"/>
      <w:lvlText w:val=""/>
      <w:lvlJc w:val="left"/>
      <w:pPr>
        <w:tabs>
          <w:tab w:val="num" w:pos="2880"/>
        </w:tabs>
        <w:ind w:left="2880" w:hanging="360"/>
      </w:pPr>
      <w:rPr>
        <w:rFonts w:ascii="Symbol" w:hAnsi="Symbol" w:hint="default"/>
      </w:rPr>
    </w:lvl>
    <w:lvl w:ilvl="4" w:tplc="11E6E432" w:tentative="1">
      <w:start w:val="1"/>
      <w:numFmt w:val="bullet"/>
      <w:lvlText w:val=""/>
      <w:lvlJc w:val="left"/>
      <w:pPr>
        <w:tabs>
          <w:tab w:val="num" w:pos="3600"/>
        </w:tabs>
        <w:ind w:left="3600" w:hanging="360"/>
      </w:pPr>
      <w:rPr>
        <w:rFonts w:ascii="Symbol" w:hAnsi="Symbol" w:hint="default"/>
      </w:rPr>
    </w:lvl>
    <w:lvl w:ilvl="5" w:tplc="03808722" w:tentative="1">
      <w:start w:val="1"/>
      <w:numFmt w:val="bullet"/>
      <w:lvlText w:val=""/>
      <w:lvlJc w:val="left"/>
      <w:pPr>
        <w:tabs>
          <w:tab w:val="num" w:pos="4320"/>
        </w:tabs>
        <w:ind w:left="4320" w:hanging="360"/>
      </w:pPr>
      <w:rPr>
        <w:rFonts w:ascii="Symbol" w:hAnsi="Symbol" w:hint="default"/>
      </w:rPr>
    </w:lvl>
    <w:lvl w:ilvl="6" w:tplc="9CD4F5FC" w:tentative="1">
      <w:start w:val="1"/>
      <w:numFmt w:val="bullet"/>
      <w:lvlText w:val=""/>
      <w:lvlJc w:val="left"/>
      <w:pPr>
        <w:tabs>
          <w:tab w:val="num" w:pos="5040"/>
        </w:tabs>
        <w:ind w:left="5040" w:hanging="360"/>
      </w:pPr>
      <w:rPr>
        <w:rFonts w:ascii="Symbol" w:hAnsi="Symbol" w:hint="default"/>
      </w:rPr>
    </w:lvl>
    <w:lvl w:ilvl="7" w:tplc="4CBAE8CE" w:tentative="1">
      <w:start w:val="1"/>
      <w:numFmt w:val="bullet"/>
      <w:lvlText w:val=""/>
      <w:lvlJc w:val="left"/>
      <w:pPr>
        <w:tabs>
          <w:tab w:val="num" w:pos="5760"/>
        </w:tabs>
        <w:ind w:left="5760" w:hanging="360"/>
      </w:pPr>
      <w:rPr>
        <w:rFonts w:ascii="Symbol" w:hAnsi="Symbol" w:hint="default"/>
      </w:rPr>
    </w:lvl>
    <w:lvl w:ilvl="8" w:tplc="AEB845D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7372AD4"/>
    <w:multiLevelType w:val="multilevel"/>
    <w:tmpl w:val="656AFC1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
      <w:numFmt w:val="lowerLetter"/>
      <w:lvlRestart w:val="2"/>
      <w:lvlText w:val="Figure %1.%2%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9F2CA7"/>
    <w:multiLevelType w:val="multilevel"/>
    <w:tmpl w:val="BFF496C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5"/>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2761DC"/>
    <w:multiLevelType w:val="hybridMultilevel"/>
    <w:tmpl w:val="ACB2CC88"/>
    <w:lvl w:ilvl="0" w:tplc="08585EF6">
      <w:start w:val="1"/>
      <w:numFmt w:val="bullet"/>
      <w:pStyle w:val="BulletLis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814B14"/>
    <w:multiLevelType w:val="hybridMultilevel"/>
    <w:tmpl w:val="3FBEF052"/>
    <w:lvl w:ilvl="0" w:tplc="64242C3C">
      <w:start w:val="1"/>
      <w:numFmt w:val="decimal"/>
      <w:pStyle w:val="EnclosedNumberedListegtextboxortable"/>
      <w:lvlText w:val="%1."/>
      <w:lvlJc w:val="left"/>
      <w:pPr>
        <w:ind w:left="428" w:hanging="360"/>
      </w:pPr>
      <w:rPr>
        <w:rFonts w:hint="default"/>
        <w:color w:val="F266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72A59"/>
    <w:multiLevelType w:val="hybridMultilevel"/>
    <w:tmpl w:val="1D22FAE6"/>
    <w:lvl w:ilvl="0" w:tplc="CC661B52">
      <w:start w:val="1"/>
      <w:numFmt w:val="bullet"/>
      <w:pStyle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97925"/>
    <w:multiLevelType w:val="multilevel"/>
    <w:tmpl w:val="C8DC3C6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lvlText w:val="Exercise %3.2.1:"/>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0086011"/>
    <w:multiLevelType w:val="hybridMultilevel"/>
    <w:tmpl w:val="88661F0C"/>
    <w:lvl w:ilvl="0" w:tplc="6310C622">
      <w:start w:val="1"/>
      <w:numFmt w:val="bullet"/>
      <w:pStyle w:val="BPBulletedList"/>
      <w:lvlText w:val=""/>
      <w:lvlJc w:val="left"/>
      <w:pPr>
        <w:ind w:left="720" w:hanging="360"/>
      </w:pPr>
      <w:rPr>
        <w:rFonts w:ascii="Symbol" w:hAnsi="Symbol" w:hint="default"/>
        <w:color w:val="FF4D00"/>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4F163708"/>
    <w:multiLevelType w:val="multilevel"/>
    <w:tmpl w:val="6462A2F2"/>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
      <w:numFmt w:val="decimal"/>
      <w:lvlText w:val="Figure %4:"/>
      <w:lvlJc w:val="left"/>
      <w:pPr>
        <w:ind w:left="6598"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1571DE"/>
    <w:multiLevelType w:val="hybridMultilevel"/>
    <w:tmpl w:val="3B44F10A"/>
    <w:lvl w:ilvl="0" w:tplc="6310C622">
      <w:start w:val="1"/>
      <w:numFmt w:val="bullet"/>
      <w:lvlText w:val=""/>
      <w:lvlPicBulletId w:val="0"/>
      <w:lvlJc w:val="left"/>
      <w:pPr>
        <w:tabs>
          <w:tab w:val="num" w:pos="720"/>
        </w:tabs>
        <w:ind w:left="720" w:hanging="360"/>
      </w:pPr>
      <w:rPr>
        <w:rFonts w:ascii="Symbol" w:hAnsi="Symbol" w:hint="default"/>
      </w:rPr>
    </w:lvl>
    <w:lvl w:ilvl="1" w:tplc="08090019" w:tentative="1">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Symbol" w:hAnsi="Symbol"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
      <w:lvlJc w:val="left"/>
      <w:pPr>
        <w:tabs>
          <w:tab w:val="num" w:pos="3600"/>
        </w:tabs>
        <w:ind w:left="3600" w:hanging="360"/>
      </w:pPr>
      <w:rPr>
        <w:rFonts w:ascii="Symbol" w:hAnsi="Symbol" w:hint="default"/>
      </w:rPr>
    </w:lvl>
    <w:lvl w:ilvl="5" w:tplc="0809001B" w:tentative="1">
      <w:start w:val="1"/>
      <w:numFmt w:val="bullet"/>
      <w:lvlText w:val=""/>
      <w:lvlJc w:val="left"/>
      <w:pPr>
        <w:tabs>
          <w:tab w:val="num" w:pos="4320"/>
        </w:tabs>
        <w:ind w:left="4320" w:hanging="360"/>
      </w:pPr>
      <w:rPr>
        <w:rFonts w:ascii="Symbol" w:hAnsi="Symbol"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
      <w:lvlJc w:val="left"/>
      <w:pPr>
        <w:tabs>
          <w:tab w:val="num" w:pos="5760"/>
        </w:tabs>
        <w:ind w:left="5760" w:hanging="360"/>
      </w:pPr>
      <w:rPr>
        <w:rFonts w:ascii="Symbol" w:hAnsi="Symbol" w:hint="default"/>
      </w:rPr>
    </w:lvl>
    <w:lvl w:ilvl="8" w:tplc="0809001B"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C416E23"/>
    <w:multiLevelType w:val="multilevel"/>
    <w:tmpl w:val="593A6B5A"/>
    <w:lvl w:ilvl="0">
      <w:start w:val="2"/>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EC4469"/>
    <w:multiLevelType w:val="multilevel"/>
    <w:tmpl w:val="BFF496C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5"/>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BD1F5A"/>
    <w:multiLevelType w:val="multilevel"/>
    <w:tmpl w:val="13B8E974"/>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0"/>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7C2C32"/>
    <w:multiLevelType w:val="hybridMultilevel"/>
    <w:tmpl w:val="1584C9B6"/>
    <w:lvl w:ilvl="0" w:tplc="9138982A">
      <w:start w:val="16"/>
      <w:numFmt w:val="decimal"/>
      <w:lvlText w:val="Figure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8F1917"/>
    <w:multiLevelType w:val="multilevel"/>
    <w:tmpl w:val="FBA44D0A"/>
    <w:lvl w:ilvl="0">
      <w:start w:val="1"/>
      <w:numFmt w:val="bullet"/>
      <w:pStyle w:val="EnclosedBulletListegtextboxortable"/>
      <w:lvlText w:val=""/>
      <w:lvlJc w:val="left"/>
      <w:pPr>
        <w:ind w:left="417" w:hanging="360"/>
      </w:pPr>
      <w:rPr>
        <w:rFonts w:ascii="Symbol" w:hAnsi="Symbol" w:hint="default"/>
        <w:color w:val="F26624"/>
      </w:rPr>
    </w:lvl>
    <w:lvl w:ilvl="1">
      <w:start w:val="1"/>
      <w:numFmt w:val="bullet"/>
      <w:lvlText w:val="o"/>
      <w:lvlJc w:val="left"/>
      <w:pPr>
        <w:ind w:left="738" w:hanging="312"/>
      </w:pPr>
      <w:rPr>
        <w:rFonts w:ascii="Courier New" w:hAnsi="Courier New" w:hint="default"/>
        <w:color w:val="000000"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27" w15:restartNumberingAfterBreak="0">
    <w:nsid w:val="71CC62AE"/>
    <w:multiLevelType w:val="multilevel"/>
    <w:tmpl w:val="5BD0CB84"/>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pStyle w:val="ExerciseHeading"/>
      <w:lvlText w:val="Exercise %1.%2.%3"/>
      <w:lvlJc w:val="left"/>
      <w:pPr>
        <w:tabs>
          <w:tab w:val="num" w:pos="2268"/>
        </w:tabs>
        <w:ind w:left="2268" w:hanging="1701"/>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A753261"/>
    <w:multiLevelType w:val="multilevel"/>
    <w:tmpl w:val="32322E34"/>
    <w:lvl w:ilvl="0">
      <w:start w:val="2"/>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2"/>
      <w:numFmt w:val="decimal"/>
      <w:lvlText w:val="Figure %4:"/>
      <w:lvlJc w:val="left"/>
      <w:pPr>
        <w:ind w:left="4045"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9"/>
  </w:num>
  <w:num w:numId="3">
    <w:abstractNumId w:val="8"/>
  </w:num>
  <w:num w:numId="4">
    <w:abstractNumId w:val="17"/>
  </w:num>
  <w:num w:numId="5">
    <w:abstractNumId w:val="15"/>
  </w:num>
  <w:num w:numId="6">
    <w:abstractNumId w:val="1"/>
  </w:num>
  <w:num w:numId="7">
    <w:abstractNumId w:val="26"/>
  </w:num>
  <w:num w:numId="8">
    <w:abstractNumId w:val="11"/>
  </w:num>
  <w:num w:numId="9">
    <w:abstractNumId w:val="9"/>
  </w:num>
  <w:num w:numId="10">
    <w:abstractNumId w:val="5"/>
  </w:num>
  <w:num w:numId="11">
    <w:abstractNumId w:val="21"/>
  </w:num>
  <w:num w:numId="12">
    <w:abstractNumId w:val="2"/>
  </w:num>
  <w:num w:numId="13">
    <w:abstractNumId w:val="10"/>
  </w:num>
  <w:num w:numId="14">
    <w:abstractNumId w:val="23"/>
  </w:num>
  <w:num w:numId="15">
    <w:abstractNumId w:val="0"/>
  </w:num>
  <w:num w:numId="16">
    <w:abstractNumId w:val="6"/>
  </w:num>
  <w:num w:numId="17">
    <w:abstractNumId w:val="25"/>
  </w:num>
  <w:num w:numId="18">
    <w:abstractNumId w:val="18"/>
  </w:num>
  <w:num w:numId="19">
    <w:abstractNumId w:val="27"/>
  </w:num>
  <w:num w:numId="20">
    <w:abstractNumId w:val="7"/>
  </w:num>
  <w:num w:numId="21">
    <w:abstractNumId w:val="13"/>
  </w:num>
  <w:num w:numId="22">
    <w:abstractNumId w:val="24"/>
  </w:num>
  <w:num w:numId="23">
    <w:abstractNumId w:val="20"/>
  </w:num>
  <w:num w:numId="24">
    <w:abstractNumId w:val="14"/>
  </w:num>
  <w:num w:numId="25">
    <w:abstractNumId w:val="28"/>
  </w:num>
  <w:num w:numId="26">
    <w:abstractNumId w:val="22"/>
  </w:num>
  <w:num w:numId="27">
    <w:abstractNumId w:val="4"/>
  </w:num>
  <w:num w:numId="28">
    <w:abstractNumId w:val="3"/>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44"/>
    <w:rsid w:val="000000B2"/>
    <w:rsid w:val="000000C3"/>
    <w:rsid w:val="00000568"/>
    <w:rsid w:val="000008A0"/>
    <w:rsid w:val="0000125B"/>
    <w:rsid w:val="000067E4"/>
    <w:rsid w:val="000068F4"/>
    <w:rsid w:val="00006DBF"/>
    <w:rsid w:val="000212DD"/>
    <w:rsid w:val="00023678"/>
    <w:rsid w:val="000265C8"/>
    <w:rsid w:val="00032C70"/>
    <w:rsid w:val="000344A2"/>
    <w:rsid w:val="00036ED3"/>
    <w:rsid w:val="00037DE7"/>
    <w:rsid w:val="00052007"/>
    <w:rsid w:val="0005497F"/>
    <w:rsid w:val="000549EF"/>
    <w:rsid w:val="000563C0"/>
    <w:rsid w:val="000624C7"/>
    <w:rsid w:val="0006318C"/>
    <w:rsid w:val="000635FB"/>
    <w:rsid w:val="00067FAF"/>
    <w:rsid w:val="00070BC2"/>
    <w:rsid w:val="00072FC7"/>
    <w:rsid w:val="00073B47"/>
    <w:rsid w:val="00080A3E"/>
    <w:rsid w:val="00082D28"/>
    <w:rsid w:val="0008309F"/>
    <w:rsid w:val="0008407D"/>
    <w:rsid w:val="00084B38"/>
    <w:rsid w:val="000879EB"/>
    <w:rsid w:val="00090539"/>
    <w:rsid w:val="00090585"/>
    <w:rsid w:val="00094583"/>
    <w:rsid w:val="000A1028"/>
    <w:rsid w:val="000A2BE2"/>
    <w:rsid w:val="000A40B1"/>
    <w:rsid w:val="000A57E3"/>
    <w:rsid w:val="000A5980"/>
    <w:rsid w:val="000A6722"/>
    <w:rsid w:val="000A742C"/>
    <w:rsid w:val="000B01A9"/>
    <w:rsid w:val="000B77EA"/>
    <w:rsid w:val="000B7A98"/>
    <w:rsid w:val="000C047C"/>
    <w:rsid w:val="000C0CB2"/>
    <w:rsid w:val="000C2FD7"/>
    <w:rsid w:val="000C41CD"/>
    <w:rsid w:val="000C6C1A"/>
    <w:rsid w:val="000D2B60"/>
    <w:rsid w:val="000D45EC"/>
    <w:rsid w:val="000D728F"/>
    <w:rsid w:val="000D787F"/>
    <w:rsid w:val="000E26E2"/>
    <w:rsid w:val="000F435D"/>
    <w:rsid w:val="000F7350"/>
    <w:rsid w:val="001022CF"/>
    <w:rsid w:val="00104EE7"/>
    <w:rsid w:val="00104F3A"/>
    <w:rsid w:val="00106BF5"/>
    <w:rsid w:val="00107659"/>
    <w:rsid w:val="00115675"/>
    <w:rsid w:val="001169D2"/>
    <w:rsid w:val="00117349"/>
    <w:rsid w:val="00122393"/>
    <w:rsid w:val="00123FFA"/>
    <w:rsid w:val="001244E1"/>
    <w:rsid w:val="00127AB5"/>
    <w:rsid w:val="00127BE6"/>
    <w:rsid w:val="00130E6F"/>
    <w:rsid w:val="0013349F"/>
    <w:rsid w:val="001368E8"/>
    <w:rsid w:val="00137621"/>
    <w:rsid w:val="00140B97"/>
    <w:rsid w:val="001426E3"/>
    <w:rsid w:val="00142850"/>
    <w:rsid w:val="00143C2D"/>
    <w:rsid w:val="00146672"/>
    <w:rsid w:val="00150AF2"/>
    <w:rsid w:val="00152474"/>
    <w:rsid w:val="00157C5B"/>
    <w:rsid w:val="0016065E"/>
    <w:rsid w:val="001617D7"/>
    <w:rsid w:val="001644F1"/>
    <w:rsid w:val="00164E17"/>
    <w:rsid w:val="00181D43"/>
    <w:rsid w:val="00190B6F"/>
    <w:rsid w:val="00193E9C"/>
    <w:rsid w:val="0019573D"/>
    <w:rsid w:val="001A0707"/>
    <w:rsid w:val="001A2562"/>
    <w:rsid w:val="001A776C"/>
    <w:rsid w:val="001B007F"/>
    <w:rsid w:val="001B00BC"/>
    <w:rsid w:val="001B1F30"/>
    <w:rsid w:val="001B64FF"/>
    <w:rsid w:val="001B6544"/>
    <w:rsid w:val="001C4E06"/>
    <w:rsid w:val="001C5B64"/>
    <w:rsid w:val="001C6CC9"/>
    <w:rsid w:val="001D088C"/>
    <w:rsid w:val="001D3640"/>
    <w:rsid w:val="001D5813"/>
    <w:rsid w:val="001E0D2F"/>
    <w:rsid w:val="001E4F39"/>
    <w:rsid w:val="001F215A"/>
    <w:rsid w:val="002030EC"/>
    <w:rsid w:val="002053EE"/>
    <w:rsid w:val="002061D0"/>
    <w:rsid w:val="00212E59"/>
    <w:rsid w:val="00224859"/>
    <w:rsid w:val="0022485E"/>
    <w:rsid w:val="00227E4D"/>
    <w:rsid w:val="00231C8E"/>
    <w:rsid w:val="002343E4"/>
    <w:rsid w:val="00234509"/>
    <w:rsid w:val="00236C04"/>
    <w:rsid w:val="0024324F"/>
    <w:rsid w:val="00251FAD"/>
    <w:rsid w:val="00252673"/>
    <w:rsid w:val="002558BA"/>
    <w:rsid w:val="00255A8D"/>
    <w:rsid w:val="00261A8A"/>
    <w:rsid w:val="00265010"/>
    <w:rsid w:val="00266CFA"/>
    <w:rsid w:val="00266E7F"/>
    <w:rsid w:val="00274022"/>
    <w:rsid w:val="00274D41"/>
    <w:rsid w:val="00276E09"/>
    <w:rsid w:val="00282F4A"/>
    <w:rsid w:val="002833F2"/>
    <w:rsid w:val="00290F96"/>
    <w:rsid w:val="00292E4A"/>
    <w:rsid w:val="002950E0"/>
    <w:rsid w:val="0029528B"/>
    <w:rsid w:val="00295C28"/>
    <w:rsid w:val="002969DC"/>
    <w:rsid w:val="002A15A5"/>
    <w:rsid w:val="002A557B"/>
    <w:rsid w:val="002C1E6C"/>
    <w:rsid w:val="002C7CBC"/>
    <w:rsid w:val="002D0951"/>
    <w:rsid w:val="002D3519"/>
    <w:rsid w:val="002D6934"/>
    <w:rsid w:val="002E039C"/>
    <w:rsid w:val="002E084C"/>
    <w:rsid w:val="002E0911"/>
    <w:rsid w:val="002E4255"/>
    <w:rsid w:val="002E55D0"/>
    <w:rsid w:val="002E5D97"/>
    <w:rsid w:val="002F1C28"/>
    <w:rsid w:val="002F3990"/>
    <w:rsid w:val="002F4D9E"/>
    <w:rsid w:val="00302175"/>
    <w:rsid w:val="00302974"/>
    <w:rsid w:val="00305E96"/>
    <w:rsid w:val="003060A7"/>
    <w:rsid w:val="003106E0"/>
    <w:rsid w:val="0032231D"/>
    <w:rsid w:val="00323DC7"/>
    <w:rsid w:val="00332FD4"/>
    <w:rsid w:val="003357FF"/>
    <w:rsid w:val="00337754"/>
    <w:rsid w:val="00341FCB"/>
    <w:rsid w:val="003475B6"/>
    <w:rsid w:val="00351634"/>
    <w:rsid w:val="00352BE0"/>
    <w:rsid w:val="003625A8"/>
    <w:rsid w:val="00362782"/>
    <w:rsid w:val="00362F9C"/>
    <w:rsid w:val="00363635"/>
    <w:rsid w:val="00372271"/>
    <w:rsid w:val="003733FB"/>
    <w:rsid w:val="003747A0"/>
    <w:rsid w:val="00376F6C"/>
    <w:rsid w:val="00380CD0"/>
    <w:rsid w:val="0038245B"/>
    <w:rsid w:val="00384AEA"/>
    <w:rsid w:val="00387971"/>
    <w:rsid w:val="0039186E"/>
    <w:rsid w:val="00393468"/>
    <w:rsid w:val="00395CB7"/>
    <w:rsid w:val="0039729B"/>
    <w:rsid w:val="00397B67"/>
    <w:rsid w:val="003A1524"/>
    <w:rsid w:val="003A1DEA"/>
    <w:rsid w:val="003A7D7E"/>
    <w:rsid w:val="003B11C3"/>
    <w:rsid w:val="003B3024"/>
    <w:rsid w:val="003B3986"/>
    <w:rsid w:val="003C0EDC"/>
    <w:rsid w:val="003D2F52"/>
    <w:rsid w:val="003D7AF0"/>
    <w:rsid w:val="003D7BB4"/>
    <w:rsid w:val="003E2B4A"/>
    <w:rsid w:val="003E33A1"/>
    <w:rsid w:val="003E34C9"/>
    <w:rsid w:val="003E3F29"/>
    <w:rsid w:val="003E5013"/>
    <w:rsid w:val="003E5A5A"/>
    <w:rsid w:val="003E5C6F"/>
    <w:rsid w:val="003E6B2B"/>
    <w:rsid w:val="003F13FC"/>
    <w:rsid w:val="003F5C3C"/>
    <w:rsid w:val="003F69AD"/>
    <w:rsid w:val="004033EC"/>
    <w:rsid w:val="00410662"/>
    <w:rsid w:val="00410EA4"/>
    <w:rsid w:val="0041784B"/>
    <w:rsid w:val="004225D7"/>
    <w:rsid w:val="00423A5C"/>
    <w:rsid w:val="0042559E"/>
    <w:rsid w:val="004318BC"/>
    <w:rsid w:val="004348F7"/>
    <w:rsid w:val="004357CA"/>
    <w:rsid w:val="00443E5B"/>
    <w:rsid w:val="004505E9"/>
    <w:rsid w:val="00450C51"/>
    <w:rsid w:val="00453C11"/>
    <w:rsid w:val="004550A7"/>
    <w:rsid w:val="00457434"/>
    <w:rsid w:val="004715C6"/>
    <w:rsid w:val="004755F7"/>
    <w:rsid w:val="00481732"/>
    <w:rsid w:val="00481D60"/>
    <w:rsid w:val="004929CB"/>
    <w:rsid w:val="004946FB"/>
    <w:rsid w:val="004960A1"/>
    <w:rsid w:val="00497C89"/>
    <w:rsid w:val="004A1440"/>
    <w:rsid w:val="004A19E3"/>
    <w:rsid w:val="004B076E"/>
    <w:rsid w:val="004C3526"/>
    <w:rsid w:val="004C6633"/>
    <w:rsid w:val="004C6EE1"/>
    <w:rsid w:val="004D3294"/>
    <w:rsid w:val="004D6645"/>
    <w:rsid w:val="004E2F4C"/>
    <w:rsid w:val="004E57DC"/>
    <w:rsid w:val="0051561F"/>
    <w:rsid w:val="005156F5"/>
    <w:rsid w:val="00521EBE"/>
    <w:rsid w:val="00526916"/>
    <w:rsid w:val="00526B08"/>
    <w:rsid w:val="005305E9"/>
    <w:rsid w:val="0053295D"/>
    <w:rsid w:val="005330BA"/>
    <w:rsid w:val="00533877"/>
    <w:rsid w:val="00537D2E"/>
    <w:rsid w:val="005400C2"/>
    <w:rsid w:val="00544034"/>
    <w:rsid w:val="00545044"/>
    <w:rsid w:val="005461E8"/>
    <w:rsid w:val="0055297C"/>
    <w:rsid w:val="00554028"/>
    <w:rsid w:val="00556070"/>
    <w:rsid w:val="00562978"/>
    <w:rsid w:val="00567A8D"/>
    <w:rsid w:val="0057224C"/>
    <w:rsid w:val="00583C0B"/>
    <w:rsid w:val="005A2D1A"/>
    <w:rsid w:val="005A2DE0"/>
    <w:rsid w:val="005A61D2"/>
    <w:rsid w:val="005B1F0C"/>
    <w:rsid w:val="005B33E5"/>
    <w:rsid w:val="005B3953"/>
    <w:rsid w:val="005B3C74"/>
    <w:rsid w:val="005C0D2F"/>
    <w:rsid w:val="005C28E1"/>
    <w:rsid w:val="005C30A2"/>
    <w:rsid w:val="005C58B9"/>
    <w:rsid w:val="005C7A2E"/>
    <w:rsid w:val="005D16AC"/>
    <w:rsid w:val="005E1259"/>
    <w:rsid w:val="005E3802"/>
    <w:rsid w:val="005E5D0C"/>
    <w:rsid w:val="005E7180"/>
    <w:rsid w:val="005F1558"/>
    <w:rsid w:val="005F2207"/>
    <w:rsid w:val="005F2E68"/>
    <w:rsid w:val="005F45A3"/>
    <w:rsid w:val="00600B11"/>
    <w:rsid w:val="00600B93"/>
    <w:rsid w:val="0060299A"/>
    <w:rsid w:val="00604298"/>
    <w:rsid w:val="00604530"/>
    <w:rsid w:val="00604ADF"/>
    <w:rsid w:val="00606140"/>
    <w:rsid w:val="00607014"/>
    <w:rsid w:val="0061425B"/>
    <w:rsid w:val="00614BC4"/>
    <w:rsid w:val="006170BF"/>
    <w:rsid w:val="00620F72"/>
    <w:rsid w:val="00627075"/>
    <w:rsid w:val="00633FF1"/>
    <w:rsid w:val="0063414C"/>
    <w:rsid w:val="00643521"/>
    <w:rsid w:val="0064512E"/>
    <w:rsid w:val="00645719"/>
    <w:rsid w:val="006463E3"/>
    <w:rsid w:val="00647A52"/>
    <w:rsid w:val="0065264B"/>
    <w:rsid w:val="0065292E"/>
    <w:rsid w:val="00655894"/>
    <w:rsid w:val="00655EFE"/>
    <w:rsid w:val="006571A2"/>
    <w:rsid w:val="006575A2"/>
    <w:rsid w:val="00662465"/>
    <w:rsid w:val="00670A2D"/>
    <w:rsid w:val="00672B45"/>
    <w:rsid w:val="00673137"/>
    <w:rsid w:val="006759DA"/>
    <w:rsid w:val="0067741A"/>
    <w:rsid w:val="00680E8D"/>
    <w:rsid w:val="00681396"/>
    <w:rsid w:val="006838D8"/>
    <w:rsid w:val="006850BE"/>
    <w:rsid w:val="006868CC"/>
    <w:rsid w:val="00686AC8"/>
    <w:rsid w:val="00696659"/>
    <w:rsid w:val="006A0CE6"/>
    <w:rsid w:val="006A15C1"/>
    <w:rsid w:val="006A4D61"/>
    <w:rsid w:val="006A7AE3"/>
    <w:rsid w:val="006B467A"/>
    <w:rsid w:val="006B496D"/>
    <w:rsid w:val="006B4CE7"/>
    <w:rsid w:val="006B5B4F"/>
    <w:rsid w:val="006B61ED"/>
    <w:rsid w:val="006C03D9"/>
    <w:rsid w:val="006C1DC8"/>
    <w:rsid w:val="006C3080"/>
    <w:rsid w:val="006C329D"/>
    <w:rsid w:val="006C4689"/>
    <w:rsid w:val="006C5A7F"/>
    <w:rsid w:val="006C7270"/>
    <w:rsid w:val="006C7FB5"/>
    <w:rsid w:val="006D6454"/>
    <w:rsid w:val="006E07D1"/>
    <w:rsid w:val="006E1ED0"/>
    <w:rsid w:val="006E4ADF"/>
    <w:rsid w:val="006F262F"/>
    <w:rsid w:val="006F4AEA"/>
    <w:rsid w:val="006F6C5D"/>
    <w:rsid w:val="00701981"/>
    <w:rsid w:val="00704895"/>
    <w:rsid w:val="007067C6"/>
    <w:rsid w:val="00707A7A"/>
    <w:rsid w:val="0071138B"/>
    <w:rsid w:val="007129E8"/>
    <w:rsid w:val="00712C7B"/>
    <w:rsid w:val="00722EE9"/>
    <w:rsid w:val="007402A9"/>
    <w:rsid w:val="00741891"/>
    <w:rsid w:val="00741C4A"/>
    <w:rsid w:val="00742053"/>
    <w:rsid w:val="00744EE3"/>
    <w:rsid w:val="0074532C"/>
    <w:rsid w:val="00747CB6"/>
    <w:rsid w:val="00750B80"/>
    <w:rsid w:val="0075172B"/>
    <w:rsid w:val="00751BC4"/>
    <w:rsid w:val="00761664"/>
    <w:rsid w:val="00762B7F"/>
    <w:rsid w:val="00772342"/>
    <w:rsid w:val="00782AD8"/>
    <w:rsid w:val="00783506"/>
    <w:rsid w:val="0078629E"/>
    <w:rsid w:val="007932AA"/>
    <w:rsid w:val="007968C9"/>
    <w:rsid w:val="00797A53"/>
    <w:rsid w:val="007A0C8F"/>
    <w:rsid w:val="007A5512"/>
    <w:rsid w:val="007A67F0"/>
    <w:rsid w:val="007B1650"/>
    <w:rsid w:val="007B69FE"/>
    <w:rsid w:val="007C31F1"/>
    <w:rsid w:val="007C79D1"/>
    <w:rsid w:val="007C7B1A"/>
    <w:rsid w:val="007D7ED6"/>
    <w:rsid w:val="007E0038"/>
    <w:rsid w:val="007E1339"/>
    <w:rsid w:val="007F2C6F"/>
    <w:rsid w:val="007F525C"/>
    <w:rsid w:val="00804F4C"/>
    <w:rsid w:val="008074D3"/>
    <w:rsid w:val="008159B3"/>
    <w:rsid w:val="008333D3"/>
    <w:rsid w:val="00840070"/>
    <w:rsid w:val="00840752"/>
    <w:rsid w:val="00844A50"/>
    <w:rsid w:val="00846D00"/>
    <w:rsid w:val="00856210"/>
    <w:rsid w:val="00856DBE"/>
    <w:rsid w:val="00861F25"/>
    <w:rsid w:val="008667F5"/>
    <w:rsid w:val="0086765F"/>
    <w:rsid w:val="00873D36"/>
    <w:rsid w:val="00873E65"/>
    <w:rsid w:val="008758A8"/>
    <w:rsid w:val="008777FC"/>
    <w:rsid w:val="00877E03"/>
    <w:rsid w:val="00883022"/>
    <w:rsid w:val="00891BB2"/>
    <w:rsid w:val="00892340"/>
    <w:rsid w:val="008A4723"/>
    <w:rsid w:val="008A574A"/>
    <w:rsid w:val="008B2BE6"/>
    <w:rsid w:val="008B58CF"/>
    <w:rsid w:val="008C069B"/>
    <w:rsid w:val="008C2981"/>
    <w:rsid w:val="008C5577"/>
    <w:rsid w:val="008C5A75"/>
    <w:rsid w:val="008D1DC1"/>
    <w:rsid w:val="008D2781"/>
    <w:rsid w:val="008D6FD9"/>
    <w:rsid w:val="008D77A5"/>
    <w:rsid w:val="008D7CEE"/>
    <w:rsid w:val="008E0B25"/>
    <w:rsid w:val="008E297E"/>
    <w:rsid w:val="008E73E7"/>
    <w:rsid w:val="008F1E52"/>
    <w:rsid w:val="008F3028"/>
    <w:rsid w:val="008F309B"/>
    <w:rsid w:val="008F405A"/>
    <w:rsid w:val="00902956"/>
    <w:rsid w:val="0090510E"/>
    <w:rsid w:val="009068E7"/>
    <w:rsid w:val="00910B2A"/>
    <w:rsid w:val="00911576"/>
    <w:rsid w:val="00911C6D"/>
    <w:rsid w:val="00916B8B"/>
    <w:rsid w:val="009209F3"/>
    <w:rsid w:val="00921075"/>
    <w:rsid w:val="00924C7E"/>
    <w:rsid w:val="009303A5"/>
    <w:rsid w:val="009335DB"/>
    <w:rsid w:val="00934841"/>
    <w:rsid w:val="0094005E"/>
    <w:rsid w:val="00941D89"/>
    <w:rsid w:val="0094266F"/>
    <w:rsid w:val="00942BCE"/>
    <w:rsid w:val="009441C4"/>
    <w:rsid w:val="009471BC"/>
    <w:rsid w:val="00947CB4"/>
    <w:rsid w:val="00950B31"/>
    <w:rsid w:val="00954FA5"/>
    <w:rsid w:val="00960C6A"/>
    <w:rsid w:val="0096181E"/>
    <w:rsid w:val="00963274"/>
    <w:rsid w:val="009633C3"/>
    <w:rsid w:val="00971597"/>
    <w:rsid w:val="00972643"/>
    <w:rsid w:val="009761C9"/>
    <w:rsid w:val="00981476"/>
    <w:rsid w:val="00985F1E"/>
    <w:rsid w:val="00987F36"/>
    <w:rsid w:val="00987FCA"/>
    <w:rsid w:val="0099122E"/>
    <w:rsid w:val="00994411"/>
    <w:rsid w:val="009A1BD0"/>
    <w:rsid w:val="009A2823"/>
    <w:rsid w:val="009B5990"/>
    <w:rsid w:val="009C0041"/>
    <w:rsid w:val="009C2C86"/>
    <w:rsid w:val="009C4423"/>
    <w:rsid w:val="009C5196"/>
    <w:rsid w:val="009C75C4"/>
    <w:rsid w:val="009D2B1F"/>
    <w:rsid w:val="009D5F03"/>
    <w:rsid w:val="009E124B"/>
    <w:rsid w:val="009E6274"/>
    <w:rsid w:val="009E6E53"/>
    <w:rsid w:val="009F0F48"/>
    <w:rsid w:val="009F7FEF"/>
    <w:rsid w:val="00A024D2"/>
    <w:rsid w:val="00A03AF2"/>
    <w:rsid w:val="00A03C16"/>
    <w:rsid w:val="00A05409"/>
    <w:rsid w:val="00A07C38"/>
    <w:rsid w:val="00A10A6A"/>
    <w:rsid w:val="00A14536"/>
    <w:rsid w:val="00A1753A"/>
    <w:rsid w:val="00A224CE"/>
    <w:rsid w:val="00A24AA7"/>
    <w:rsid w:val="00A26748"/>
    <w:rsid w:val="00A27F97"/>
    <w:rsid w:val="00A33D8C"/>
    <w:rsid w:val="00A33F45"/>
    <w:rsid w:val="00A37A11"/>
    <w:rsid w:val="00A41735"/>
    <w:rsid w:val="00A54705"/>
    <w:rsid w:val="00A54E79"/>
    <w:rsid w:val="00A60769"/>
    <w:rsid w:val="00A62A76"/>
    <w:rsid w:val="00A637EF"/>
    <w:rsid w:val="00A7091E"/>
    <w:rsid w:val="00A71291"/>
    <w:rsid w:val="00A71FA9"/>
    <w:rsid w:val="00A7309A"/>
    <w:rsid w:val="00A814FF"/>
    <w:rsid w:val="00A81C29"/>
    <w:rsid w:val="00A828E7"/>
    <w:rsid w:val="00A83A9E"/>
    <w:rsid w:val="00A84055"/>
    <w:rsid w:val="00A85EB4"/>
    <w:rsid w:val="00A9105A"/>
    <w:rsid w:val="00A95AC4"/>
    <w:rsid w:val="00A97B88"/>
    <w:rsid w:val="00AA28CF"/>
    <w:rsid w:val="00AB20EC"/>
    <w:rsid w:val="00AB3B08"/>
    <w:rsid w:val="00AB4A58"/>
    <w:rsid w:val="00AC0025"/>
    <w:rsid w:val="00AC236C"/>
    <w:rsid w:val="00AC66ED"/>
    <w:rsid w:val="00AD0545"/>
    <w:rsid w:val="00AD6C8C"/>
    <w:rsid w:val="00AD7BA9"/>
    <w:rsid w:val="00AE09AF"/>
    <w:rsid w:val="00AE750B"/>
    <w:rsid w:val="00AF1C60"/>
    <w:rsid w:val="00AF71AA"/>
    <w:rsid w:val="00B00475"/>
    <w:rsid w:val="00B077A6"/>
    <w:rsid w:val="00B1184F"/>
    <w:rsid w:val="00B12080"/>
    <w:rsid w:val="00B1330C"/>
    <w:rsid w:val="00B203C8"/>
    <w:rsid w:val="00B204C2"/>
    <w:rsid w:val="00B206F6"/>
    <w:rsid w:val="00B20E32"/>
    <w:rsid w:val="00B26BF0"/>
    <w:rsid w:val="00B300F8"/>
    <w:rsid w:val="00B306D0"/>
    <w:rsid w:val="00B30C4E"/>
    <w:rsid w:val="00B334BC"/>
    <w:rsid w:val="00B35C85"/>
    <w:rsid w:val="00B41422"/>
    <w:rsid w:val="00B45648"/>
    <w:rsid w:val="00B47A52"/>
    <w:rsid w:val="00B552EE"/>
    <w:rsid w:val="00B55315"/>
    <w:rsid w:val="00B64734"/>
    <w:rsid w:val="00B67E54"/>
    <w:rsid w:val="00B753A9"/>
    <w:rsid w:val="00B802CF"/>
    <w:rsid w:val="00B8194E"/>
    <w:rsid w:val="00B81E9E"/>
    <w:rsid w:val="00B85956"/>
    <w:rsid w:val="00B86EE5"/>
    <w:rsid w:val="00B95FDB"/>
    <w:rsid w:val="00B96488"/>
    <w:rsid w:val="00BA5788"/>
    <w:rsid w:val="00BA5D93"/>
    <w:rsid w:val="00BA63DE"/>
    <w:rsid w:val="00BB3DA5"/>
    <w:rsid w:val="00BB503B"/>
    <w:rsid w:val="00BB5AE3"/>
    <w:rsid w:val="00BC2DA4"/>
    <w:rsid w:val="00BC41EE"/>
    <w:rsid w:val="00BD131B"/>
    <w:rsid w:val="00BD3184"/>
    <w:rsid w:val="00BD4000"/>
    <w:rsid w:val="00BE3F7F"/>
    <w:rsid w:val="00BE4663"/>
    <w:rsid w:val="00BF06DF"/>
    <w:rsid w:val="00BF157C"/>
    <w:rsid w:val="00BF1898"/>
    <w:rsid w:val="00BF2A1E"/>
    <w:rsid w:val="00BF435A"/>
    <w:rsid w:val="00BF46B8"/>
    <w:rsid w:val="00C001EC"/>
    <w:rsid w:val="00C03FC0"/>
    <w:rsid w:val="00C04037"/>
    <w:rsid w:val="00C0527D"/>
    <w:rsid w:val="00C07D4C"/>
    <w:rsid w:val="00C11D12"/>
    <w:rsid w:val="00C12E3C"/>
    <w:rsid w:val="00C2186E"/>
    <w:rsid w:val="00C22C47"/>
    <w:rsid w:val="00C2400B"/>
    <w:rsid w:val="00C25F51"/>
    <w:rsid w:val="00C3420A"/>
    <w:rsid w:val="00C37F2B"/>
    <w:rsid w:val="00C422E5"/>
    <w:rsid w:val="00C4594F"/>
    <w:rsid w:val="00C45F77"/>
    <w:rsid w:val="00C4786E"/>
    <w:rsid w:val="00C545C5"/>
    <w:rsid w:val="00C6255B"/>
    <w:rsid w:val="00C64529"/>
    <w:rsid w:val="00C673B5"/>
    <w:rsid w:val="00C67916"/>
    <w:rsid w:val="00C67D07"/>
    <w:rsid w:val="00C723DA"/>
    <w:rsid w:val="00C724DE"/>
    <w:rsid w:val="00C73401"/>
    <w:rsid w:val="00C7350A"/>
    <w:rsid w:val="00C74D3E"/>
    <w:rsid w:val="00C7532B"/>
    <w:rsid w:val="00C760F0"/>
    <w:rsid w:val="00C904B9"/>
    <w:rsid w:val="00CA3F53"/>
    <w:rsid w:val="00CA4AB1"/>
    <w:rsid w:val="00CB499E"/>
    <w:rsid w:val="00CB735D"/>
    <w:rsid w:val="00CC2157"/>
    <w:rsid w:val="00CC2799"/>
    <w:rsid w:val="00CC27C6"/>
    <w:rsid w:val="00CC4891"/>
    <w:rsid w:val="00CD467B"/>
    <w:rsid w:val="00CD78AA"/>
    <w:rsid w:val="00CE2CAE"/>
    <w:rsid w:val="00CE4E9E"/>
    <w:rsid w:val="00CE575E"/>
    <w:rsid w:val="00CE67CB"/>
    <w:rsid w:val="00D042A2"/>
    <w:rsid w:val="00D05999"/>
    <w:rsid w:val="00D068AF"/>
    <w:rsid w:val="00D14ECB"/>
    <w:rsid w:val="00D242EA"/>
    <w:rsid w:val="00D321FD"/>
    <w:rsid w:val="00D34ADA"/>
    <w:rsid w:val="00D418DB"/>
    <w:rsid w:val="00D42744"/>
    <w:rsid w:val="00D4459F"/>
    <w:rsid w:val="00D47197"/>
    <w:rsid w:val="00D51E06"/>
    <w:rsid w:val="00D56924"/>
    <w:rsid w:val="00D5692B"/>
    <w:rsid w:val="00D60702"/>
    <w:rsid w:val="00D6479D"/>
    <w:rsid w:val="00D6656F"/>
    <w:rsid w:val="00D70884"/>
    <w:rsid w:val="00D70F24"/>
    <w:rsid w:val="00D73F3C"/>
    <w:rsid w:val="00D90E1C"/>
    <w:rsid w:val="00D95A91"/>
    <w:rsid w:val="00D974F8"/>
    <w:rsid w:val="00DA1756"/>
    <w:rsid w:val="00DA3219"/>
    <w:rsid w:val="00DA3339"/>
    <w:rsid w:val="00DA4DA0"/>
    <w:rsid w:val="00DB3988"/>
    <w:rsid w:val="00DC736F"/>
    <w:rsid w:val="00DD0388"/>
    <w:rsid w:val="00DD4EA6"/>
    <w:rsid w:val="00DE1DAD"/>
    <w:rsid w:val="00DE5147"/>
    <w:rsid w:val="00DF1EBD"/>
    <w:rsid w:val="00DF4492"/>
    <w:rsid w:val="00DF6AE7"/>
    <w:rsid w:val="00DF76DC"/>
    <w:rsid w:val="00E01230"/>
    <w:rsid w:val="00E01974"/>
    <w:rsid w:val="00E1055D"/>
    <w:rsid w:val="00E13BB2"/>
    <w:rsid w:val="00E15F5D"/>
    <w:rsid w:val="00E16CF1"/>
    <w:rsid w:val="00E2126C"/>
    <w:rsid w:val="00E21E48"/>
    <w:rsid w:val="00E257F0"/>
    <w:rsid w:val="00E30F21"/>
    <w:rsid w:val="00E3227C"/>
    <w:rsid w:val="00E41F5C"/>
    <w:rsid w:val="00E437D8"/>
    <w:rsid w:val="00E457EE"/>
    <w:rsid w:val="00E45885"/>
    <w:rsid w:val="00E55DF0"/>
    <w:rsid w:val="00E56AB1"/>
    <w:rsid w:val="00E63EAC"/>
    <w:rsid w:val="00E640D2"/>
    <w:rsid w:val="00E64F1F"/>
    <w:rsid w:val="00E652D2"/>
    <w:rsid w:val="00E66774"/>
    <w:rsid w:val="00E67FE2"/>
    <w:rsid w:val="00E70925"/>
    <w:rsid w:val="00E71EDD"/>
    <w:rsid w:val="00E761EB"/>
    <w:rsid w:val="00E771DA"/>
    <w:rsid w:val="00E8279B"/>
    <w:rsid w:val="00E87364"/>
    <w:rsid w:val="00E905DB"/>
    <w:rsid w:val="00E90983"/>
    <w:rsid w:val="00E9424A"/>
    <w:rsid w:val="00E975E1"/>
    <w:rsid w:val="00E976DA"/>
    <w:rsid w:val="00EA08F4"/>
    <w:rsid w:val="00EA1BEB"/>
    <w:rsid w:val="00EA5C44"/>
    <w:rsid w:val="00EA6CEE"/>
    <w:rsid w:val="00EB26BD"/>
    <w:rsid w:val="00EC09DD"/>
    <w:rsid w:val="00EC7DE3"/>
    <w:rsid w:val="00EC7FA2"/>
    <w:rsid w:val="00ED1655"/>
    <w:rsid w:val="00ED7192"/>
    <w:rsid w:val="00EE2168"/>
    <w:rsid w:val="00EE2DAE"/>
    <w:rsid w:val="00EE40FF"/>
    <w:rsid w:val="00EE635C"/>
    <w:rsid w:val="00EF0350"/>
    <w:rsid w:val="00EF0EF3"/>
    <w:rsid w:val="00EF3698"/>
    <w:rsid w:val="00EF4AA7"/>
    <w:rsid w:val="00F043BD"/>
    <w:rsid w:val="00F11DCD"/>
    <w:rsid w:val="00F1528E"/>
    <w:rsid w:val="00F158D9"/>
    <w:rsid w:val="00F15F8E"/>
    <w:rsid w:val="00F22149"/>
    <w:rsid w:val="00F336AD"/>
    <w:rsid w:val="00F33AA8"/>
    <w:rsid w:val="00F3707C"/>
    <w:rsid w:val="00F4664C"/>
    <w:rsid w:val="00F467BF"/>
    <w:rsid w:val="00F51881"/>
    <w:rsid w:val="00F5387E"/>
    <w:rsid w:val="00F5709C"/>
    <w:rsid w:val="00F62FBC"/>
    <w:rsid w:val="00F63C6C"/>
    <w:rsid w:val="00F65138"/>
    <w:rsid w:val="00F667A4"/>
    <w:rsid w:val="00F669A3"/>
    <w:rsid w:val="00F74292"/>
    <w:rsid w:val="00F8308D"/>
    <w:rsid w:val="00F83450"/>
    <w:rsid w:val="00F844B3"/>
    <w:rsid w:val="00F848C1"/>
    <w:rsid w:val="00F91FCC"/>
    <w:rsid w:val="00FA1534"/>
    <w:rsid w:val="00FA53B3"/>
    <w:rsid w:val="00FA5650"/>
    <w:rsid w:val="00FA6114"/>
    <w:rsid w:val="00FA76C9"/>
    <w:rsid w:val="00FB46E5"/>
    <w:rsid w:val="00FB4863"/>
    <w:rsid w:val="00FC6C12"/>
    <w:rsid w:val="00FC7F93"/>
    <w:rsid w:val="00FD11AB"/>
    <w:rsid w:val="00FD2CDC"/>
    <w:rsid w:val="00FD3EBE"/>
    <w:rsid w:val="00FD7A78"/>
    <w:rsid w:val="00FE2AE7"/>
    <w:rsid w:val="00FE2CFE"/>
    <w:rsid w:val="00FE367C"/>
    <w:rsid w:val="00FE36B8"/>
    <w:rsid w:val="00FE399D"/>
    <w:rsid w:val="00FE4976"/>
    <w:rsid w:val="00FE6B61"/>
    <w:rsid w:val="00FE77E4"/>
    <w:rsid w:val="00FE7A74"/>
    <w:rsid w:val="00FF6B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2681"/>
  <w15:docId w15:val="{DCFF766E-C1B5-49B2-B0E1-180DE11A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C04"/>
  </w:style>
  <w:style w:type="paragraph" w:styleId="Heading1">
    <w:name w:val="heading 1"/>
    <w:basedOn w:val="Normal"/>
    <w:next w:val="Normal"/>
    <w:link w:val="Heading1Char"/>
    <w:uiPriority w:val="9"/>
    <w:qFormat/>
    <w:rsid w:val="00DA4DA0"/>
    <w:pPr>
      <w:keepNext/>
      <w:keepLines/>
      <w:pageBreakBefore/>
      <w:numPr>
        <w:numId w:val="18"/>
      </w:numPr>
      <w:spacing w:before="360" w:after="0"/>
      <w:outlineLvl w:val="0"/>
    </w:pPr>
    <w:rPr>
      <w:rFonts w:ascii="Calibri" w:eastAsiaTheme="majorEastAsia" w:hAnsi="Calibri" w:cstheme="majorBidi"/>
      <w:color w:val="5A5A5A"/>
      <w:sz w:val="32"/>
      <w:szCs w:val="32"/>
    </w:rPr>
  </w:style>
  <w:style w:type="paragraph" w:styleId="Heading2">
    <w:name w:val="heading 2"/>
    <w:basedOn w:val="Normal"/>
    <w:next w:val="Normal"/>
    <w:link w:val="Heading2Char"/>
    <w:uiPriority w:val="9"/>
    <w:unhideWhenUsed/>
    <w:qFormat/>
    <w:rsid w:val="005400C2"/>
    <w:pPr>
      <w:keepNext/>
      <w:keepLines/>
      <w:numPr>
        <w:ilvl w:val="1"/>
        <w:numId w:val="18"/>
      </w:numPr>
      <w:spacing w:before="40" w:after="0"/>
      <w:outlineLvl w:val="1"/>
    </w:pPr>
    <w:rPr>
      <w:rFonts w:ascii="Calibri" w:eastAsiaTheme="majorEastAsia" w:hAnsi="Calibri" w:cstheme="majorBidi"/>
      <w:color w:val="0F4B8F"/>
      <w:sz w:val="26"/>
      <w:szCs w:val="26"/>
    </w:rPr>
  </w:style>
  <w:style w:type="paragraph" w:styleId="Heading3">
    <w:name w:val="heading 3"/>
    <w:basedOn w:val="Normal"/>
    <w:next w:val="Normal"/>
    <w:link w:val="Heading3Char"/>
    <w:uiPriority w:val="9"/>
    <w:unhideWhenUsed/>
    <w:qFormat/>
    <w:rsid w:val="00CC2157"/>
    <w:pPr>
      <w:keepNext/>
      <w:keepLines/>
      <w:numPr>
        <w:ilvl w:val="2"/>
        <w:numId w:val="28"/>
      </w:numPr>
      <w:spacing w:before="40" w:after="0"/>
      <w:outlineLvl w:val="2"/>
    </w:pPr>
    <w:rPr>
      <w:rFonts w:ascii="Calibri" w:eastAsiaTheme="majorEastAsia" w:hAnsi="Calibri" w:cstheme="majorBidi"/>
      <w:color w:val="0F7DC2"/>
      <w:sz w:val="24"/>
      <w:szCs w:val="24"/>
      <w:lang w:val="en-US"/>
    </w:rPr>
  </w:style>
  <w:style w:type="paragraph" w:styleId="Heading4">
    <w:name w:val="heading 4"/>
    <w:basedOn w:val="Normal"/>
    <w:next w:val="Normal"/>
    <w:link w:val="Heading4Char"/>
    <w:unhideWhenUsed/>
    <w:qFormat/>
    <w:rsid w:val="005400C2"/>
    <w:pPr>
      <w:keepNext/>
      <w:keepLines/>
      <w:numPr>
        <w:ilvl w:val="3"/>
        <w:numId w:val="18"/>
      </w:numPr>
      <w:spacing w:before="40" w:after="0"/>
      <w:outlineLvl w:val="3"/>
    </w:pPr>
    <w:rPr>
      <w:rFonts w:asciiTheme="minorHAnsi" w:eastAsiaTheme="majorEastAsia" w:hAnsiTheme="minorHAnsi" w:cstheme="majorBidi"/>
      <w:iCs/>
      <w:color w:val="0F7DC2"/>
      <w:sz w:val="24"/>
    </w:rPr>
  </w:style>
  <w:style w:type="paragraph" w:styleId="Heading5">
    <w:name w:val="heading 5"/>
    <w:basedOn w:val="Normal"/>
    <w:next w:val="Normal"/>
    <w:link w:val="Heading5Char"/>
    <w:uiPriority w:val="9"/>
    <w:unhideWhenUsed/>
    <w:qFormat/>
    <w:rsid w:val="005400C2"/>
    <w:pPr>
      <w:keepNext/>
      <w:keepLines/>
      <w:numPr>
        <w:ilvl w:val="4"/>
        <w:numId w:val="18"/>
      </w:numPr>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unhideWhenUsed/>
    <w:qFormat/>
    <w:rsid w:val="005400C2"/>
    <w:pPr>
      <w:keepNext/>
      <w:keepLines/>
      <w:numPr>
        <w:ilvl w:val="5"/>
        <w:numId w:val="18"/>
      </w:numPr>
      <w:spacing w:before="40" w:after="0"/>
      <w:outlineLvl w:val="5"/>
    </w:pPr>
    <w:rPr>
      <w:rFonts w:asciiTheme="minorHAnsi" w:eastAsiaTheme="majorEastAsia" w:hAnsiTheme="minorHAnsi" w:cstheme="majorBidi"/>
      <w:color w:val="0F4B8F"/>
    </w:rPr>
  </w:style>
  <w:style w:type="paragraph" w:styleId="Heading7">
    <w:name w:val="heading 7"/>
    <w:basedOn w:val="Normal"/>
    <w:next w:val="Normal"/>
    <w:link w:val="Heading7Char"/>
    <w:uiPriority w:val="9"/>
    <w:semiHidden/>
    <w:unhideWhenUsed/>
    <w:qFormat/>
    <w:rsid w:val="005400C2"/>
    <w:pPr>
      <w:keepNext/>
      <w:keepLines/>
      <w:spacing w:before="40" w:after="0"/>
      <w:outlineLvl w:val="6"/>
    </w:pPr>
    <w:rPr>
      <w:rFonts w:asciiTheme="majorHAnsi" w:eastAsiaTheme="majorEastAsia" w:hAnsiTheme="majorHAnsi" w:cstheme="majorBidi"/>
      <w:i/>
      <w:iCs/>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DA0"/>
    <w:rPr>
      <w:rFonts w:ascii="Calibri" w:eastAsiaTheme="majorEastAsia" w:hAnsi="Calibri" w:cstheme="majorBidi"/>
      <w:color w:val="5A5A5A"/>
      <w:sz w:val="32"/>
      <w:szCs w:val="32"/>
    </w:rPr>
  </w:style>
  <w:style w:type="paragraph" w:styleId="ListParagraph">
    <w:name w:val="List Paragraph"/>
    <w:basedOn w:val="Normal"/>
    <w:link w:val="ListParagraphChar"/>
    <w:qFormat/>
    <w:rsid w:val="000D787F"/>
    <w:pPr>
      <w:spacing w:after="120" w:line="240" w:lineRule="auto"/>
      <w:ind w:left="720"/>
    </w:pPr>
  </w:style>
  <w:style w:type="character" w:customStyle="1" w:styleId="Heading2Char">
    <w:name w:val="Heading 2 Char"/>
    <w:basedOn w:val="DefaultParagraphFont"/>
    <w:link w:val="Heading2"/>
    <w:uiPriority w:val="9"/>
    <w:rsid w:val="005400C2"/>
    <w:rPr>
      <w:rFonts w:ascii="Calibri" w:eastAsiaTheme="majorEastAsia" w:hAnsi="Calibri" w:cstheme="majorBidi"/>
      <w:color w:val="0F4B8F"/>
      <w:sz w:val="26"/>
      <w:szCs w:val="26"/>
    </w:rPr>
  </w:style>
  <w:style w:type="character" w:customStyle="1" w:styleId="Heading3Char">
    <w:name w:val="Heading 3 Char"/>
    <w:basedOn w:val="DefaultParagraphFont"/>
    <w:link w:val="Heading3"/>
    <w:uiPriority w:val="9"/>
    <w:rsid w:val="00CC2157"/>
    <w:rPr>
      <w:rFonts w:ascii="Calibri" w:eastAsiaTheme="majorEastAsia" w:hAnsi="Calibri" w:cstheme="majorBidi"/>
      <w:color w:val="0F7DC2"/>
      <w:sz w:val="24"/>
      <w:szCs w:val="24"/>
      <w:lang w:val="en-US"/>
    </w:rPr>
  </w:style>
  <w:style w:type="character" w:customStyle="1" w:styleId="Heading4Char">
    <w:name w:val="Heading 4 Char"/>
    <w:basedOn w:val="DefaultParagraphFont"/>
    <w:link w:val="Heading4"/>
    <w:rsid w:val="005400C2"/>
    <w:rPr>
      <w:rFonts w:asciiTheme="minorHAnsi" w:eastAsiaTheme="majorEastAsia" w:hAnsiTheme="minorHAnsi" w:cstheme="majorBidi"/>
      <w:iCs/>
      <w:color w:val="0F7DC2"/>
      <w:sz w:val="24"/>
    </w:rPr>
  </w:style>
  <w:style w:type="table" w:styleId="TableGrid">
    <w:name w:val="Table Grid"/>
    <w:basedOn w:val="TableNormal"/>
    <w:rsid w:val="005F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3E9C"/>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193E9C"/>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193E9C"/>
    <w:rPr>
      <w:rFonts w:cs="Times New Roman"/>
      <w:sz w:val="20"/>
      <w:szCs w:val="20"/>
      <w:lang w:val="en-US" w:eastAsia="en-US"/>
    </w:rPr>
  </w:style>
  <w:style w:type="character" w:styleId="SubtleEmphasis">
    <w:name w:val="Subtle Emphasis"/>
    <w:basedOn w:val="DefaultParagraphFont"/>
    <w:uiPriority w:val="19"/>
    <w:qFormat/>
    <w:rsid w:val="00193E9C"/>
    <w:rPr>
      <w:i/>
      <w:iCs/>
    </w:rPr>
  </w:style>
  <w:style w:type="table" w:customStyle="1" w:styleId="LightShading-Accent11">
    <w:name w:val="Light Shading - Accent 11"/>
    <w:basedOn w:val="TableNormal"/>
    <w:uiPriority w:val="60"/>
    <w:rsid w:val="00193E9C"/>
    <w:pPr>
      <w:spacing w:after="0" w:line="240" w:lineRule="auto"/>
    </w:pPr>
    <w:rPr>
      <w:color w:val="2E74B5" w:themeColor="accent1" w:themeShade="BF"/>
      <w:lang w:val="en-US"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5400C2"/>
    <w:pPr>
      <w:spacing w:after="0" w:line="240" w:lineRule="auto"/>
      <w:contextualSpacing/>
    </w:pPr>
    <w:rPr>
      <w:rFonts w:ascii="Calibri" w:eastAsiaTheme="majorEastAsia" w:hAnsi="Calibri" w:cstheme="majorBidi"/>
      <w:color w:val="0F7DC2"/>
      <w:kern w:val="28"/>
      <w:sz w:val="56"/>
      <w:szCs w:val="56"/>
    </w:rPr>
  </w:style>
  <w:style w:type="character" w:customStyle="1" w:styleId="TitleChar">
    <w:name w:val="Title Char"/>
    <w:basedOn w:val="DefaultParagraphFont"/>
    <w:link w:val="Title"/>
    <w:uiPriority w:val="10"/>
    <w:rsid w:val="005400C2"/>
    <w:rPr>
      <w:rFonts w:ascii="Calibri" w:eastAsiaTheme="majorEastAsia" w:hAnsi="Calibri" w:cstheme="majorBidi"/>
      <w:color w:val="0F7DC2"/>
      <w:kern w:val="28"/>
      <w:sz w:val="56"/>
      <w:szCs w:val="56"/>
    </w:rPr>
  </w:style>
  <w:style w:type="paragraph" w:styleId="NoSpacing">
    <w:name w:val="No Spacing"/>
    <w:link w:val="NoSpacingChar"/>
    <w:uiPriority w:val="1"/>
    <w:qFormat/>
    <w:rsid w:val="00921075"/>
    <w:pPr>
      <w:spacing w:after="0" w:line="240" w:lineRule="auto"/>
    </w:pPr>
    <w:rPr>
      <w:lang w:val="en-US" w:eastAsia="en-US"/>
    </w:rPr>
  </w:style>
  <w:style w:type="character" w:customStyle="1" w:styleId="NoSpacingChar">
    <w:name w:val="No Spacing Char"/>
    <w:basedOn w:val="DefaultParagraphFont"/>
    <w:link w:val="NoSpacing"/>
    <w:uiPriority w:val="1"/>
    <w:rsid w:val="00921075"/>
    <w:rPr>
      <w:lang w:val="en-US" w:eastAsia="en-US"/>
    </w:rPr>
  </w:style>
  <w:style w:type="paragraph" w:styleId="Subtitle">
    <w:name w:val="Subtitle"/>
    <w:basedOn w:val="Normal"/>
    <w:next w:val="Normal"/>
    <w:link w:val="SubtitleChar"/>
    <w:uiPriority w:val="11"/>
    <w:qFormat/>
    <w:rsid w:val="005400C2"/>
    <w:pPr>
      <w:numPr>
        <w:ilvl w:val="1"/>
      </w:numPr>
    </w:pPr>
    <w:rPr>
      <w:rFonts w:ascii="Calibri" w:hAnsi="Calibri" w:cs="Times New Roman"/>
      <w:caps/>
      <w:color w:val="0F4B8F"/>
      <w:sz w:val="36"/>
      <w:lang w:val="en-US" w:eastAsia="en-US"/>
    </w:rPr>
  </w:style>
  <w:style w:type="character" w:customStyle="1" w:styleId="SubtitleChar">
    <w:name w:val="Subtitle Char"/>
    <w:basedOn w:val="DefaultParagraphFont"/>
    <w:link w:val="Subtitle"/>
    <w:uiPriority w:val="11"/>
    <w:rsid w:val="005400C2"/>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E13BB2"/>
    <w:pPr>
      <w:numPr>
        <w:numId w:val="0"/>
      </w:numPr>
      <w:outlineLvl w:val="9"/>
    </w:pPr>
    <w:rPr>
      <w:lang w:val="en-US" w:eastAsia="en-US"/>
    </w:rPr>
  </w:style>
  <w:style w:type="paragraph" w:styleId="TOC1">
    <w:name w:val="toc 1"/>
    <w:basedOn w:val="Normal"/>
    <w:next w:val="Normal"/>
    <w:autoRedefine/>
    <w:uiPriority w:val="39"/>
    <w:unhideWhenUsed/>
    <w:rsid w:val="00FA1534"/>
    <w:pPr>
      <w:tabs>
        <w:tab w:val="left" w:pos="440"/>
        <w:tab w:val="right" w:leader="dot" w:pos="10194"/>
      </w:tabs>
      <w:spacing w:after="100"/>
    </w:pPr>
    <w:rPr>
      <w:noProof/>
      <w:color w:val="004990"/>
      <w:lang w:val="en-US"/>
    </w:rPr>
  </w:style>
  <w:style w:type="paragraph" w:styleId="TOC2">
    <w:name w:val="toc 2"/>
    <w:basedOn w:val="Normal"/>
    <w:next w:val="Normal"/>
    <w:autoRedefine/>
    <w:uiPriority w:val="39"/>
    <w:unhideWhenUsed/>
    <w:rsid w:val="008B58CF"/>
    <w:pPr>
      <w:tabs>
        <w:tab w:val="left" w:pos="993"/>
        <w:tab w:val="right" w:leader="dot" w:pos="10194"/>
      </w:tabs>
      <w:spacing w:after="100"/>
      <w:ind w:left="142"/>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basedOn w:val="DefaultParagraphFont"/>
    <w:uiPriority w:val="99"/>
    <w:unhideWhenUsed/>
    <w:rsid w:val="00921075"/>
    <w:rPr>
      <w:color w:val="0563C1" w:themeColor="hyperlink"/>
      <w:u w:val="single"/>
    </w:rPr>
  </w:style>
  <w:style w:type="character" w:styleId="CommentReference">
    <w:name w:val="annotation reference"/>
    <w:basedOn w:val="DefaultParagraphFont"/>
    <w:uiPriority w:val="99"/>
    <w:semiHidden/>
    <w:unhideWhenUsed/>
    <w:rsid w:val="00323DC7"/>
    <w:rPr>
      <w:sz w:val="16"/>
      <w:szCs w:val="16"/>
    </w:rPr>
  </w:style>
  <w:style w:type="paragraph" w:styleId="CommentText">
    <w:name w:val="annotation text"/>
    <w:basedOn w:val="Normal"/>
    <w:link w:val="CommentTextChar"/>
    <w:uiPriority w:val="99"/>
    <w:unhideWhenUsed/>
    <w:rsid w:val="00323DC7"/>
    <w:pPr>
      <w:spacing w:line="240" w:lineRule="auto"/>
    </w:pPr>
    <w:rPr>
      <w:sz w:val="20"/>
      <w:szCs w:val="20"/>
    </w:rPr>
  </w:style>
  <w:style w:type="character" w:customStyle="1" w:styleId="CommentTextChar">
    <w:name w:val="Comment Text Char"/>
    <w:basedOn w:val="DefaultParagraphFont"/>
    <w:link w:val="CommentText"/>
    <w:uiPriority w:val="99"/>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basedOn w:val="CommentText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BB5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3B"/>
  </w:style>
  <w:style w:type="character" w:styleId="PlaceholderText">
    <w:name w:val="Placeholder Text"/>
    <w:basedOn w:val="DefaultParagraphFont"/>
    <w:uiPriority w:val="99"/>
    <w:semiHidden/>
    <w:rsid w:val="00BB503B"/>
    <w:rPr>
      <w:color w:val="808080"/>
    </w:rPr>
  </w:style>
  <w:style w:type="character" w:styleId="FootnoteReference">
    <w:name w:val="footnote reference"/>
    <w:basedOn w:val="DefaultParagraphFont"/>
    <w:uiPriority w:val="99"/>
    <w:semiHidden/>
    <w:unhideWhenUsed/>
    <w:rsid w:val="00D47197"/>
    <w:rPr>
      <w:vertAlign w:val="superscript"/>
    </w:rPr>
  </w:style>
  <w:style w:type="character" w:customStyle="1" w:styleId="Heading5Char">
    <w:name w:val="Heading 5 Char"/>
    <w:basedOn w:val="DefaultParagraphFont"/>
    <w:link w:val="Heading5"/>
    <w:uiPriority w:val="9"/>
    <w:rsid w:val="005400C2"/>
    <w:rPr>
      <w:rFonts w:ascii="Calibri" w:eastAsiaTheme="majorEastAsia" w:hAnsi="Calibri" w:cstheme="majorBidi"/>
      <w:color w:val="0F7DC2"/>
    </w:rPr>
  </w:style>
  <w:style w:type="paragraph" w:styleId="Revision">
    <w:name w:val="Revision"/>
    <w:hidden/>
    <w:uiPriority w:val="99"/>
    <w:semiHidden/>
    <w:rsid w:val="00A71291"/>
    <w:pPr>
      <w:spacing w:after="0" w:line="240" w:lineRule="auto"/>
    </w:pPr>
  </w:style>
  <w:style w:type="table" w:customStyle="1" w:styleId="BluePrismDarkBorder-Accent1">
    <w:name w:val="Blue Prism Dark Border - Accent 1"/>
    <w:basedOn w:val="LightShading-Accent11"/>
    <w:uiPriority w:val="99"/>
    <w:rsid w:val="00302974"/>
    <w:rPr>
      <w:color w:val="auto"/>
    </w:rPr>
    <w:tblP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CellMar>
        <w:top w:w="28" w:type="dxa"/>
        <w:bottom w:w="2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4B8F"/>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1"/>
    <w:uiPriority w:val="99"/>
    <w:rsid w:val="001169D2"/>
    <w:rPr>
      <w:color w:val="auto"/>
    </w:rPr>
    <w:tblPr>
      <w:tblBorders>
        <w:top w:val="single" w:sz="8" w:space="0" w:color="DEEAF6" w:themeColor="accent1" w:themeTint="33"/>
        <w:left w:val="single" w:sz="8" w:space="0" w:color="DEEAF6" w:themeColor="accent1" w:themeTint="33"/>
        <w:bottom w:val="single" w:sz="8" w:space="0" w:color="DEEAF6" w:themeColor="accent1" w:themeTint="33"/>
        <w:right w:val="single" w:sz="8" w:space="0" w:color="DEEAF6" w:themeColor="accent1" w:themeTint="33"/>
        <w:insideH w:val="single" w:sz="8" w:space="0" w:color="DEEAF6" w:themeColor="accent1" w:themeTint="33"/>
        <w:insideV w:val="single" w:sz="8" w:space="0" w:color="DEEAF6" w:themeColor="accent1" w:themeTint="33"/>
      </w:tblBorders>
      <w:tblCellMar>
        <w:top w:w="28" w:type="dxa"/>
        <w:bottom w:w="2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7DC2"/>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2"/>
      </w:numPr>
    </w:pPr>
  </w:style>
  <w:style w:type="character" w:customStyle="1" w:styleId="LegalChar">
    <w:name w:val="Legal Char"/>
    <w:basedOn w:val="DefaultParagraphFont"/>
    <w:link w:val="Legal"/>
    <w:rsid w:val="004715C6"/>
    <w:rPr>
      <w:sz w:val="18"/>
    </w:rPr>
  </w:style>
  <w:style w:type="character" w:customStyle="1" w:styleId="BPBulletedListChar">
    <w:name w:val="BP Bulleted List Char"/>
    <w:basedOn w:val="DefaultParagraphFont"/>
    <w:link w:val="BPBulletedList"/>
    <w:rsid w:val="00BB3DA5"/>
  </w:style>
  <w:style w:type="character" w:customStyle="1" w:styleId="Heading6Char">
    <w:name w:val="Heading 6 Char"/>
    <w:basedOn w:val="DefaultParagraphFont"/>
    <w:link w:val="Heading6"/>
    <w:uiPriority w:val="9"/>
    <w:rsid w:val="005400C2"/>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6838D8"/>
    <w:pPr>
      <w:numPr>
        <w:numId w:val="1"/>
      </w:numPr>
      <w:spacing w:before="120"/>
    </w:pPr>
    <w:rPr>
      <w:color w:val="000000" w:themeColor="text1"/>
      <w:sz w:val="20"/>
      <w:szCs w:val="20"/>
    </w:rPr>
  </w:style>
  <w:style w:type="paragraph" w:customStyle="1" w:styleId="NumberedListBP">
    <w:name w:val="Numbered List (BP)"/>
    <w:basedOn w:val="ListParagraph"/>
    <w:link w:val="NumberedListBPChar"/>
    <w:qFormat/>
    <w:rsid w:val="006838D8"/>
    <w:pPr>
      <w:numPr>
        <w:numId w:val="3"/>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basedOn w:val="ListParagraphChar"/>
    <w:link w:val="EnclosedNumberedListegtextboxortable"/>
    <w:rsid w:val="000C047C"/>
    <w:rPr>
      <w:color w:val="000000" w:themeColor="text1"/>
      <w:sz w:val="20"/>
      <w:szCs w:val="20"/>
    </w:rPr>
  </w:style>
  <w:style w:type="paragraph" w:customStyle="1" w:styleId="Bullet">
    <w:name w:val="Bullet"/>
    <w:basedOn w:val="Normal"/>
    <w:link w:val="BulletChar"/>
    <w:qFormat/>
    <w:rsid w:val="000C047C"/>
    <w:pPr>
      <w:numPr>
        <w:numId w:val="4"/>
      </w:numPr>
    </w:pPr>
  </w:style>
  <w:style w:type="character" w:customStyle="1" w:styleId="NumberedListBPChar">
    <w:name w:val="Numbered List (BP) Char"/>
    <w:basedOn w:val="ListParagraphChar"/>
    <w:link w:val="NumberedListBP"/>
    <w:rsid w:val="000C047C"/>
    <w:rPr>
      <w:noProof/>
      <w:lang w:eastAsia="en-GB"/>
    </w:rPr>
  </w:style>
  <w:style w:type="paragraph" w:customStyle="1" w:styleId="BulletList">
    <w:name w:val="Bullet List"/>
    <w:basedOn w:val="NumberedListBP"/>
    <w:link w:val="BulletListChar"/>
    <w:rsid w:val="00F467BF"/>
    <w:pPr>
      <w:numPr>
        <w:numId w:val="5"/>
      </w:numPr>
      <w:ind w:left="709" w:hanging="284"/>
    </w:pPr>
  </w:style>
  <w:style w:type="paragraph" w:customStyle="1" w:styleId="BulletListBP">
    <w:name w:val="Bullet List (BP)"/>
    <w:basedOn w:val="NumberedListBP"/>
    <w:link w:val="BulletListBPChar"/>
    <w:qFormat/>
    <w:rsid w:val="005400C2"/>
    <w:pPr>
      <w:numPr>
        <w:numId w:val="6"/>
      </w:numPr>
    </w:pPr>
  </w:style>
  <w:style w:type="character" w:customStyle="1" w:styleId="BulletChar">
    <w:name w:val="Bullet Char"/>
    <w:basedOn w:val="DefaultParagraphFont"/>
    <w:link w:val="Bullet"/>
    <w:rsid w:val="000C047C"/>
  </w:style>
  <w:style w:type="character" w:customStyle="1" w:styleId="BulletListChar">
    <w:name w:val="Bullet List Char"/>
    <w:basedOn w:val="BulletChar"/>
    <w:link w:val="BulletList"/>
    <w:rsid w:val="00F467BF"/>
    <w:rPr>
      <w:noProof/>
      <w:lang w:eastAsia="en-GB"/>
    </w:rPr>
  </w:style>
  <w:style w:type="character" w:customStyle="1" w:styleId="BulletListBPChar">
    <w:name w:val="Bullet List (BP) Char"/>
    <w:basedOn w:val="NumberedListBPChar"/>
    <w:link w:val="BulletListBP"/>
    <w:rsid w:val="00F467BF"/>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6838D8"/>
    <w:pPr>
      <w:numPr>
        <w:numId w:val="7"/>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E21E48"/>
    <w:rPr>
      <w:color w:val="000000" w:themeColor="text1"/>
      <w:sz w:val="20"/>
      <w:szCs w:val="20"/>
    </w:rPr>
  </w:style>
  <w:style w:type="character" w:customStyle="1" w:styleId="Heading7Char">
    <w:name w:val="Heading 7 Char"/>
    <w:basedOn w:val="DefaultParagraphFont"/>
    <w:link w:val="Heading7"/>
    <w:uiPriority w:val="9"/>
    <w:semiHidden/>
    <w:rsid w:val="005400C2"/>
    <w:rPr>
      <w:rFonts w:asciiTheme="majorHAnsi" w:eastAsiaTheme="majorEastAsia" w:hAnsiTheme="majorHAnsi" w:cstheme="majorBidi"/>
      <w:i/>
      <w:iCs/>
      <w:color w:val="0F4B8F"/>
    </w:rPr>
  </w:style>
  <w:style w:type="paragraph" w:customStyle="1" w:styleId="TableHeading">
    <w:name w:val="Table Heading"/>
    <w:basedOn w:val="Normal"/>
    <w:qFormat/>
    <w:rsid w:val="00AE09AF"/>
    <w:pPr>
      <w:suppressLineNumbers/>
      <w:suppressAutoHyphens/>
      <w:spacing w:before="120" w:after="120" w:line="240" w:lineRule="auto"/>
    </w:pPr>
    <w:rPr>
      <w:rFonts w:ascii="Arial" w:eastAsia="Times New Roman" w:hAnsi="Arial" w:cs="Times New Roman"/>
      <w:b/>
      <w:bCs/>
      <w:iCs/>
      <w:color w:val="404040"/>
      <w:sz w:val="24"/>
      <w:szCs w:val="24"/>
      <w:lang w:eastAsia="en-US"/>
    </w:rPr>
  </w:style>
  <w:style w:type="character" w:styleId="FollowedHyperlink">
    <w:name w:val="FollowedHyperlink"/>
    <w:basedOn w:val="DefaultParagraphFont"/>
    <w:uiPriority w:val="99"/>
    <w:semiHidden/>
    <w:unhideWhenUsed/>
    <w:rsid w:val="00AE09AF"/>
    <w:rPr>
      <w:color w:val="954F72" w:themeColor="followedHyperlink"/>
      <w:u w:val="single"/>
    </w:rPr>
  </w:style>
  <w:style w:type="paragraph" w:customStyle="1" w:styleId="BodyText1">
    <w:name w:val="Body Text1"/>
    <w:basedOn w:val="Normal"/>
    <w:qFormat/>
    <w:rsid w:val="008D2781"/>
    <w:pPr>
      <w:spacing w:before="120" w:after="240" w:line="240" w:lineRule="auto"/>
      <w:ind w:left="1276"/>
    </w:pPr>
    <w:rPr>
      <w:rFonts w:ascii="Arial" w:eastAsia="Times New Roman" w:hAnsi="Arial" w:cs="Times New Roman"/>
      <w:szCs w:val="24"/>
      <w:lang w:eastAsia="en-US"/>
    </w:rPr>
  </w:style>
  <w:style w:type="paragraph" w:customStyle="1" w:styleId="Bullet1">
    <w:name w:val="Bullet 1"/>
    <w:basedOn w:val="Normal"/>
    <w:autoRedefine/>
    <w:rsid w:val="008D77A5"/>
    <w:pPr>
      <w:numPr>
        <w:numId w:val="8"/>
      </w:numPr>
      <w:spacing w:before="120" w:after="240" w:line="22" w:lineRule="atLeast"/>
      <w:ind w:left="2154" w:hanging="357"/>
    </w:pPr>
    <w:rPr>
      <w:rFonts w:eastAsia="Times New Roman" w:cs="Times New Roman"/>
      <w:lang w:val="en-US" w:eastAsia="en-US"/>
    </w:rPr>
  </w:style>
  <w:style w:type="paragraph" w:customStyle="1" w:styleId="ExerciseTip">
    <w:name w:val="Exercise Tip"/>
    <w:basedOn w:val="ListParagraph"/>
    <w:link w:val="ExerciseTipChar"/>
    <w:qFormat/>
    <w:rsid w:val="00B00475"/>
    <w:pPr>
      <w:numPr>
        <w:numId w:val="9"/>
      </w:numPr>
      <w:spacing w:before="120" w:after="240"/>
    </w:pPr>
    <w:rPr>
      <w:rFonts w:asciiTheme="majorHAnsi" w:eastAsia="Times New Roman" w:hAnsiTheme="majorHAnsi" w:cs="Times New Roman"/>
      <w:i/>
      <w:szCs w:val="20"/>
      <w:lang w:eastAsia="en-US"/>
    </w:rPr>
  </w:style>
  <w:style w:type="character" w:customStyle="1" w:styleId="ExerciseTipChar">
    <w:name w:val="Exercise Tip Char"/>
    <w:link w:val="ExerciseTip"/>
    <w:rsid w:val="00B00475"/>
    <w:rPr>
      <w:rFonts w:asciiTheme="majorHAnsi" w:eastAsia="Times New Roman" w:hAnsiTheme="majorHAnsi" w:cs="Times New Roman"/>
      <w:i/>
      <w:szCs w:val="20"/>
      <w:lang w:eastAsia="en-US"/>
    </w:rPr>
  </w:style>
  <w:style w:type="paragraph" w:customStyle="1" w:styleId="BestPracticeBullet">
    <w:name w:val="Best Practice Bullet"/>
    <w:basedOn w:val="Normal"/>
    <w:link w:val="BestPracticeBulletChar"/>
    <w:qFormat/>
    <w:rsid w:val="00380CD0"/>
    <w:pPr>
      <w:numPr>
        <w:numId w:val="10"/>
      </w:numPr>
      <w:pBdr>
        <w:top w:val="single" w:sz="8" w:space="12" w:color="4F81BD"/>
        <w:left w:val="single" w:sz="8" w:space="12" w:color="4F81BD"/>
        <w:bottom w:val="single" w:sz="8" w:space="12" w:color="4F81BD"/>
        <w:right w:val="single" w:sz="8" w:space="12" w:color="4F81BD"/>
      </w:pBdr>
      <w:shd w:val="clear" w:color="auto" w:fill="FAFAFA"/>
      <w:spacing w:before="120" w:after="60" w:line="240" w:lineRule="auto"/>
    </w:pPr>
    <w:rPr>
      <w:rFonts w:ascii="Arial" w:eastAsia="Times New Roman" w:hAnsi="Arial" w:cs="Times New Roman"/>
      <w:color w:val="FF0000"/>
      <w:sz w:val="20"/>
      <w:szCs w:val="20"/>
      <w:lang w:eastAsia="en-US"/>
    </w:rPr>
  </w:style>
  <w:style w:type="character" w:customStyle="1" w:styleId="BestPracticeBulletChar">
    <w:name w:val="Best Practice Bullet Char"/>
    <w:link w:val="BestPracticeBullet"/>
    <w:rsid w:val="00380CD0"/>
    <w:rPr>
      <w:rFonts w:ascii="Arial" w:eastAsia="Times New Roman" w:hAnsi="Arial" w:cs="Times New Roman"/>
      <w:color w:val="FF0000"/>
      <w:sz w:val="20"/>
      <w:szCs w:val="20"/>
      <w:shd w:val="clear" w:color="auto" w:fill="FAFAFA"/>
      <w:lang w:eastAsia="en-US"/>
    </w:rPr>
  </w:style>
  <w:style w:type="paragraph" w:customStyle="1" w:styleId="Bullet2">
    <w:name w:val="Bullet 2"/>
    <w:basedOn w:val="Bullet1"/>
    <w:autoRedefine/>
    <w:rsid w:val="0096181E"/>
    <w:pPr>
      <w:numPr>
        <w:numId w:val="12"/>
      </w:numPr>
      <w:ind w:left="2127" w:firstLine="33"/>
    </w:pPr>
  </w:style>
  <w:style w:type="paragraph" w:customStyle="1" w:styleId="Default">
    <w:name w:val="Default"/>
    <w:rsid w:val="00CC27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TMLCode">
    <w:name w:val="HTML Code"/>
    <w:aliases w:val="Code"/>
    <w:qFormat/>
    <w:rsid w:val="00274D41"/>
    <w:rPr>
      <w:rFonts w:ascii="Courier New" w:hAnsi="Courier New" w:cs="Courier New"/>
      <w:caps w:val="0"/>
      <w:smallCaps w:val="0"/>
      <w:strike w:val="0"/>
      <w:dstrike w:val="0"/>
      <w:vanish w:val="0"/>
      <w:color w:val="auto"/>
      <w:sz w:val="20"/>
      <w:szCs w:val="20"/>
      <w:bdr w:val="none" w:sz="0" w:space="0" w:color="auto"/>
      <w:shd w:val="clear" w:color="auto" w:fill="EEECE1"/>
      <w:vertAlign w:val="baseline"/>
    </w:rPr>
  </w:style>
  <w:style w:type="paragraph" w:styleId="TOC4">
    <w:name w:val="toc 4"/>
    <w:basedOn w:val="Normal"/>
    <w:next w:val="Normal"/>
    <w:autoRedefine/>
    <w:uiPriority w:val="39"/>
    <w:unhideWhenUsed/>
    <w:rsid w:val="00963274"/>
    <w:pPr>
      <w:spacing w:after="100" w:line="276" w:lineRule="auto"/>
      <w:ind w:left="660"/>
    </w:pPr>
    <w:rPr>
      <w:rFonts w:asciiTheme="minorHAnsi" w:hAnsiTheme="minorHAnsi"/>
      <w:lang w:eastAsia="en-GB"/>
    </w:rPr>
  </w:style>
  <w:style w:type="paragraph" w:styleId="TOC5">
    <w:name w:val="toc 5"/>
    <w:basedOn w:val="Normal"/>
    <w:next w:val="Normal"/>
    <w:autoRedefine/>
    <w:uiPriority w:val="39"/>
    <w:unhideWhenUsed/>
    <w:rsid w:val="00963274"/>
    <w:pPr>
      <w:spacing w:after="100" w:line="276" w:lineRule="auto"/>
      <w:ind w:left="880"/>
    </w:pPr>
    <w:rPr>
      <w:rFonts w:asciiTheme="minorHAnsi" w:hAnsiTheme="minorHAnsi"/>
      <w:lang w:eastAsia="en-GB"/>
    </w:rPr>
  </w:style>
  <w:style w:type="paragraph" w:styleId="TOC6">
    <w:name w:val="toc 6"/>
    <w:basedOn w:val="Normal"/>
    <w:next w:val="Normal"/>
    <w:autoRedefine/>
    <w:uiPriority w:val="39"/>
    <w:unhideWhenUsed/>
    <w:rsid w:val="00963274"/>
    <w:pPr>
      <w:spacing w:after="100" w:line="276" w:lineRule="auto"/>
      <w:ind w:left="1100"/>
    </w:pPr>
    <w:rPr>
      <w:rFonts w:asciiTheme="minorHAnsi" w:hAnsiTheme="minorHAnsi"/>
      <w:lang w:eastAsia="en-GB"/>
    </w:rPr>
  </w:style>
  <w:style w:type="paragraph" w:styleId="TOC7">
    <w:name w:val="toc 7"/>
    <w:basedOn w:val="Normal"/>
    <w:next w:val="Normal"/>
    <w:autoRedefine/>
    <w:uiPriority w:val="39"/>
    <w:unhideWhenUsed/>
    <w:rsid w:val="00963274"/>
    <w:pPr>
      <w:spacing w:after="100" w:line="276" w:lineRule="auto"/>
      <w:ind w:left="1320"/>
    </w:pPr>
    <w:rPr>
      <w:rFonts w:asciiTheme="minorHAnsi" w:hAnsiTheme="minorHAnsi"/>
      <w:lang w:eastAsia="en-GB"/>
    </w:rPr>
  </w:style>
  <w:style w:type="paragraph" w:styleId="TOC8">
    <w:name w:val="toc 8"/>
    <w:basedOn w:val="Normal"/>
    <w:next w:val="Normal"/>
    <w:autoRedefine/>
    <w:uiPriority w:val="39"/>
    <w:unhideWhenUsed/>
    <w:rsid w:val="00963274"/>
    <w:pPr>
      <w:spacing w:after="100" w:line="276" w:lineRule="auto"/>
      <w:ind w:left="1540"/>
    </w:pPr>
    <w:rPr>
      <w:rFonts w:asciiTheme="minorHAnsi" w:hAnsiTheme="minorHAnsi"/>
      <w:lang w:eastAsia="en-GB"/>
    </w:rPr>
  </w:style>
  <w:style w:type="paragraph" w:styleId="TOC9">
    <w:name w:val="toc 9"/>
    <w:basedOn w:val="Normal"/>
    <w:next w:val="Normal"/>
    <w:autoRedefine/>
    <w:uiPriority w:val="39"/>
    <w:unhideWhenUsed/>
    <w:rsid w:val="00963274"/>
    <w:pPr>
      <w:spacing w:after="100" w:line="276" w:lineRule="auto"/>
      <w:ind w:left="1760"/>
    </w:pPr>
    <w:rPr>
      <w:rFonts w:asciiTheme="minorHAnsi" w:hAnsiTheme="minorHAnsi"/>
      <w:lang w:eastAsia="en-GB"/>
    </w:rPr>
  </w:style>
  <w:style w:type="paragraph" w:styleId="Caption">
    <w:name w:val="caption"/>
    <w:basedOn w:val="Normal"/>
    <w:next w:val="Normal"/>
    <w:uiPriority w:val="35"/>
    <w:unhideWhenUsed/>
    <w:qFormat/>
    <w:rsid w:val="00E71EDD"/>
    <w:pPr>
      <w:spacing w:after="200" w:line="240" w:lineRule="auto"/>
    </w:pPr>
    <w:rPr>
      <w:b/>
      <w:bCs/>
      <w:color w:val="5B9BD5" w:themeColor="accent1"/>
      <w:sz w:val="18"/>
      <w:szCs w:val="18"/>
    </w:rPr>
  </w:style>
  <w:style w:type="paragraph" w:styleId="ListBullet5">
    <w:name w:val="List Bullet 5"/>
    <w:basedOn w:val="Normal"/>
    <w:autoRedefine/>
    <w:rsid w:val="00537D2E"/>
    <w:pPr>
      <w:numPr>
        <w:numId w:val="15"/>
      </w:numPr>
      <w:spacing w:before="120" w:after="240" w:line="240" w:lineRule="auto"/>
      <w:contextualSpacing/>
    </w:pPr>
    <w:rPr>
      <w:rFonts w:ascii="Arial" w:eastAsia="Times New Roman" w:hAnsi="Arial" w:cs="Times New Roman"/>
      <w:szCs w:val="24"/>
      <w:lang w:eastAsia="en-US"/>
    </w:rPr>
  </w:style>
  <w:style w:type="paragraph" w:customStyle="1" w:styleId="ExerciseHeading">
    <w:name w:val="Exercise Heading"/>
    <w:basedOn w:val="Heading3"/>
    <w:link w:val="ExerciseHeadingChar"/>
    <w:qFormat/>
    <w:rsid w:val="00CC2157"/>
    <w:pPr>
      <w:numPr>
        <w:numId w:val="19"/>
      </w:numPr>
      <w:tabs>
        <w:tab w:val="clear" w:pos="2268"/>
        <w:tab w:val="num" w:pos="0"/>
      </w:tabs>
      <w:ind w:left="0" w:firstLine="0"/>
    </w:pPr>
  </w:style>
  <w:style w:type="paragraph" w:customStyle="1" w:styleId="Contrast">
    <w:name w:val="Contrast"/>
    <w:basedOn w:val="Normal"/>
    <w:link w:val="ContrastChar"/>
    <w:qFormat/>
    <w:rsid w:val="00B00475"/>
    <w:rPr>
      <w:b/>
      <w:color w:val="F26624"/>
      <w:sz w:val="24"/>
      <w:lang w:val="en-US"/>
    </w:rPr>
  </w:style>
  <w:style w:type="character" w:customStyle="1" w:styleId="ExerciseHeadingChar">
    <w:name w:val="Exercise Heading Char"/>
    <w:basedOn w:val="Heading3Char"/>
    <w:link w:val="ExerciseHeading"/>
    <w:rsid w:val="00CC2157"/>
    <w:rPr>
      <w:rFonts w:ascii="Calibri" w:eastAsiaTheme="majorEastAsia" w:hAnsi="Calibri" w:cstheme="majorBidi"/>
      <w:color w:val="0F7DC2"/>
      <w:sz w:val="24"/>
      <w:szCs w:val="24"/>
      <w:lang w:val="en-US"/>
    </w:rPr>
  </w:style>
  <w:style w:type="character" w:customStyle="1" w:styleId="ContrastChar">
    <w:name w:val="Contrast Char"/>
    <w:basedOn w:val="DefaultParagraphFont"/>
    <w:link w:val="Contrast"/>
    <w:rsid w:val="00B00475"/>
    <w:rPr>
      <w:b/>
      <w:color w:val="F26624"/>
      <w:sz w:val="24"/>
      <w:lang w:val="en-US"/>
    </w:rPr>
  </w:style>
  <w:style w:type="paragraph" w:styleId="DocumentMap">
    <w:name w:val="Document Map"/>
    <w:basedOn w:val="Normal"/>
    <w:link w:val="DocumentMapChar"/>
    <w:uiPriority w:val="99"/>
    <w:semiHidden/>
    <w:unhideWhenUsed/>
    <w:rsid w:val="006C7FB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7FB5"/>
    <w:rPr>
      <w:rFonts w:ascii="Tahoma" w:hAnsi="Tahoma" w:cs="Tahoma"/>
      <w:sz w:val="16"/>
      <w:szCs w:val="16"/>
    </w:rPr>
  </w:style>
  <w:style w:type="paragraph" w:customStyle="1" w:styleId="MiniHeading">
    <w:name w:val="Mini Heading"/>
    <w:basedOn w:val="Normal"/>
    <w:link w:val="MiniHeadingChar"/>
    <w:qFormat/>
    <w:rsid w:val="0099122E"/>
    <w:rPr>
      <w:rFonts w:asciiTheme="minorHAnsi" w:hAnsiTheme="minorHAnsi"/>
      <w:color w:val="0F7DC2"/>
      <w:lang w:val="en-US"/>
    </w:rPr>
  </w:style>
  <w:style w:type="character" w:customStyle="1" w:styleId="MiniHeadingChar">
    <w:name w:val="Mini Heading Char"/>
    <w:basedOn w:val="DefaultParagraphFont"/>
    <w:link w:val="MiniHeading"/>
    <w:rsid w:val="0099122E"/>
    <w:rPr>
      <w:rFonts w:asciiTheme="minorHAnsi" w:hAnsiTheme="minorHAnsi"/>
      <w:color w:val="0F7DC2"/>
      <w:lang w:val="en-US"/>
    </w:rPr>
  </w:style>
  <w:style w:type="paragraph" w:customStyle="1" w:styleId="Style1">
    <w:name w:val="Style1"/>
    <w:basedOn w:val="Bullet"/>
    <w:autoRedefine/>
    <w:qFormat/>
    <w:rsid w:val="00032C70"/>
    <w:pPr>
      <w:numPr>
        <w:numId w:val="0"/>
      </w:numPr>
      <w:spacing w:before="120" w:after="240" w:line="240" w:lineRule="auto"/>
      <w:ind w:left="2520" w:hanging="360"/>
    </w:pPr>
    <w:rPr>
      <w:rFonts w:ascii="Arial" w:eastAsia="Times New Roman" w:hAnsi="Arial"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3830">
      <w:bodyDiv w:val="1"/>
      <w:marLeft w:val="0"/>
      <w:marRight w:val="0"/>
      <w:marTop w:val="0"/>
      <w:marBottom w:val="0"/>
      <w:divBdr>
        <w:top w:val="none" w:sz="0" w:space="0" w:color="auto"/>
        <w:left w:val="none" w:sz="0" w:space="0" w:color="auto"/>
        <w:bottom w:val="none" w:sz="0" w:space="0" w:color="auto"/>
        <w:right w:val="none" w:sz="0" w:space="0" w:color="auto"/>
      </w:divBdr>
    </w:div>
    <w:div w:id="887183468">
      <w:bodyDiv w:val="1"/>
      <w:marLeft w:val="0"/>
      <w:marRight w:val="0"/>
      <w:marTop w:val="0"/>
      <w:marBottom w:val="0"/>
      <w:divBdr>
        <w:top w:val="none" w:sz="0" w:space="0" w:color="auto"/>
        <w:left w:val="none" w:sz="0" w:space="0" w:color="auto"/>
        <w:bottom w:val="none" w:sz="0" w:space="0" w:color="auto"/>
        <w:right w:val="none" w:sz="0" w:space="0" w:color="auto"/>
      </w:divBdr>
      <w:divsChild>
        <w:div w:id="12767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dutton\Documents\Rebranding\Templates\www.blueprism.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dutton\Documents\Rebranding\Templates\www.bluepris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20Ikeda\AppData\Local\Temp\Temp1_Acceptance%20Test%20Plan%20Template%20(1).zip\Acceptance%20Test%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lumMod val="95000"/>
          </a:schemeClr>
        </a:solidFill>
        <a:ln w="9525">
          <a:solidFill>
            <a:srgbClr val="0F4B8F"/>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5EB07939D0F74BB659C4F44137810C" ma:contentTypeVersion="13" ma:contentTypeDescription="Ein neues Dokument erstellen." ma:contentTypeScope="" ma:versionID="390cce46540945e659e96778bedc0010">
  <xsd:schema xmlns:xsd="http://www.w3.org/2001/XMLSchema" xmlns:xs="http://www.w3.org/2001/XMLSchema" xmlns:p="http://schemas.microsoft.com/office/2006/metadata/properties" xmlns:ns2="01ebe231-9ac6-4a9a-8083-fe9ea381dd3f" xmlns:ns3="be9183a1-9f52-48cf-8dc5-c0034f522270" targetNamespace="http://schemas.microsoft.com/office/2006/metadata/properties" ma:root="true" ma:fieldsID="0a7f968991a9b3b733b2deffc03aef86" ns2:_="" ns3:_="">
    <xsd:import namespace="01ebe231-9ac6-4a9a-8083-fe9ea381dd3f"/>
    <xsd:import namespace="be9183a1-9f52-48cf-8dc5-c0034f522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Location" minOccurs="0"/>
                <xsd:element ref="ns2:MediaServiceOCR" minOccurs="0"/>
                <xsd:element ref="ns2:MediaServiceEventHashCode" minOccurs="0"/>
                <xsd:element ref="ns2:MediaServiceGenerationTime" minOccurs="0"/>
                <xsd:element ref="ns2:_x30b3__x30e1__x30f3__x30c8_" minOccurs="0"/>
                <xsd:element ref="ns2: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be231-9ac6-4a9a-8083-fe9ea381dd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Location" ma:index="15"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30b3__x30e1__x30f3__x30c8_" ma:index="19" nillable="true" ma:displayName="コメント" ma:format="Dropdown" ma:internalName="_x30b3__x30e1__x30f3__x30c8_">
      <xsd:simpleType>
        <xsd:restriction base="dms:Text">
          <xsd:maxLength value="255"/>
        </xsd:restriction>
      </xsd:simpleType>
    </xsd:element>
    <xsd:element name="DEM" ma:index="20" nillable="true" ma:displayName="DEM" ma:description="Delivery Enablement Manager&#10;This column can be used to create personal views that are filtered on the DEM" ma:format="Dropdown" ma:list="UserInfo" ma:SharePointGroup="0" ma:internalName="DE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9183a1-9f52-48cf-8dc5-c0034f522270"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x30b3__x30e1__x30f3__x30c8_ xmlns="01ebe231-9ac6-4a9a-8083-fe9ea381dd3f" xsi:nil="true"/>
    <Location xmlns="01ebe231-9ac6-4a9a-8083-fe9ea381dd3f">
      <Url xsi:nil="true"/>
      <Description xsi:nil="true"/>
    </Location>
    <DEM xmlns="01ebe231-9ac6-4a9a-8083-fe9ea381dd3f">
      <UserInfo>
        <DisplayName/>
        <AccountId xsi:nil="true"/>
        <AccountType/>
      </UserInfo>
    </D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B99A-184F-411F-8E78-484CC7E0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be231-9ac6-4a9a-8083-fe9ea381dd3f"/>
    <ds:schemaRef ds:uri="be9183a1-9f52-48cf-8dc5-c0034f522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59C57-6AE8-4EC0-BADB-4C4E61CA1793}">
  <ds:schemaRefs>
    <ds:schemaRef ds:uri="http://schemas.microsoft.com/office/2006/metadata/properties"/>
    <ds:schemaRef ds:uri="01ebe231-9ac6-4a9a-8083-fe9ea381dd3f"/>
  </ds:schemaRefs>
</ds:datastoreItem>
</file>

<file path=customXml/itemProps3.xml><?xml version="1.0" encoding="utf-8"?>
<ds:datastoreItem xmlns:ds="http://schemas.openxmlformats.org/officeDocument/2006/customXml" ds:itemID="{D75F5DD9-2DEE-4AB1-9306-0F588DD13964}">
  <ds:schemaRefs>
    <ds:schemaRef ds:uri="http://schemas.microsoft.com/sharepoint/v3/contenttype/forms"/>
  </ds:schemaRefs>
</ds:datastoreItem>
</file>

<file path=customXml/itemProps4.xml><?xml version="1.0" encoding="utf-8"?>
<ds:datastoreItem xmlns:ds="http://schemas.openxmlformats.org/officeDocument/2006/customXml" ds:itemID="{03C5EC27-E28D-4041-815D-3B08B12D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Acceptance Test Plan Template</Template>
  <TotalTime>17</TotalTime>
  <Pages>10</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Blue Prism</vt:lpstr>
    </vt:vector>
  </TitlesOfParts>
  <Company>Blue Prism</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Prism</dc:title>
  <dc:subject/>
  <dc:creator>Kana Ikeda</dc:creator>
  <cp:keywords>Version: #.#</cp:keywords>
  <dc:description/>
  <cp:lastModifiedBy>Katerina Filippi</cp:lastModifiedBy>
  <cp:revision>8</cp:revision>
  <cp:lastPrinted>2016-06-13T11:00:00Z</cp:lastPrinted>
  <dcterms:created xsi:type="dcterms:W3CDTF">2019-07-23T07:46:00Z</dcterms:created>
  <dcterms:modified xsi:type="dcterms:W3CDTF">2019-10-17T16:05:00Z</dcterms:modified>
  <cp:category>&lt;Process Name&gt;                                                                  Acceptance test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0x0101004E5EB07939D0F74BB659C4F44137810C</vt:lpwstr>
  </property>
</Properties>
</file>