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E1" w:rsidRDefault="00830CE1" w:rsidP="00963014">
      <w:pPr>
        <w:jc w:val="center"/>
        <w:rPr>
          <w:rStyle w:val="Heading1Char"/>
        </w:rPr>
      </w:pPr>
    </w:p>
    <w:p w:rsidR="002C5D67" w:rsidRDefault="003705F1" w:rsidP="00963014">
      <w:pPr>
        <w:jc w:val="center"/>
        <w:rPr>
          <w:rStyle w:val="Heading1Char"/>
        </w:rPr>
      </w:pPr>
      <w:r>
        <w:rPr>
          <w:noProof/>
          <w:lang w:eastAsia="en-GB"/>
        </w:rPr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6.15pt;height:110.6pt;mso-left-percent:-10001;mso-top-percent:-10001;mso-wrap-distance-left:0;mso-wrap-distance-top:0;mso-wrap-distance-right:0;mso-wrap-distance-bottom:0;mso-position-horizontal:absolute;mso-position-horizontal-relative:char;mso-position-vertical:absolute;mso-position-vertical-relative:line;mso-left-percent:-10001;mso-top-percent:-10001;v-text-anchor:top" stroked="f">
            <v:textbox style="mso-fit-shape-to-text:t" inset="0,0,0,0">
              <w:txbxContent>
                <w:p w:rsidR="00A9174D" w:rsidRPr="000A0DA3" w:rsidRDefault="003705F1" w:rsidP="003705F1">
                  <w:pPr>
                    <w:jc w:val="center"/>
                    <w:rPr>
                      <w:rStyle w:val="TitleChar"/>
                    </w:rPr>
                  </w:pPr>
                  <w:sdt>
                    <w:sdtPr>
                      <w:rPr>
                        <w:rFonts w:ascii="Verdana" w:hAnsi="Verdana" w:cs="Verdana"/>
                        <w:color w:val="000000"/>
                        <w:sz w:val="36"/>
                        <w:szCs w:val="36"/>
                        <w:lang w:val="en-US"/>
                      </w:rPr>
                      <w:alias w:val="Title"/>
                      <w:id w:val="18969941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 w:rsidRPr="003705F1">
                        <w:rPr>
                          <w:rFonts w:ascii="Verdana" w:hAnsi="Verdana" w:cs="Verdana"/>
                          <w:color w:val="000000"/>
                          <w:sz w:val="36"/>
                          <w:szCs w:val="36"/>
                          <w:lang w:val="en-US"/>
                        </w:rPr>
                        <w:t>&lt;Nome do processo&gt;</w:t>
                      </w:r>
                    </w:sdtContent>
                  </w:sdt>
                </w:p>
              </w:txbxContent>
            </v:textbox>
            <w10:anchorlock/>
          </v:shape>
        </w:pict>
      </w:r>
    </w:p>
    <w:p w:rsidR="00CB6F13" w:rsidRPr="00725D0B" w:rsidRDefault="00B7190E" w:rsidP="00CB6F13">
      <w:pPr>
        <w:pStyle w:val="Heading2"/>
        <w:rPr>
          <w:lang w:val="pt-BR"/>
        </w:rPr>
      </w:pPr>
      <w:r>
        <w:rPr>
          <w:rFonts w:eastAsia="Calibri" w:cs="Calibri"/>
          <w:bdr w:val="nil"/>
          <w:lang w:val="pt-BR"/>
        </w:rPr>
        <w:t>Detalhes de contato</w:t>
      </w:r>
    </w:p>
    <w:p w:rsidR="00CB6F13" w:rsidRPr="00725D0B" w:rsidRDefault="00B7190E" w:rsidP="00CB6F13">
      <w:pPr>
        <w:rPr>
          <w:lang w:val="pt-BR"/>
        </w:rPr>
      </w:pPr>
      <w:r>
        <w:rPr>
          <w:rFonts w:eastAsia="Calibri Light" w:cs="Calibri Light"/>
          <w:bdr w:val="nil"/>
          <w:lang w:val="pt-BR"/>
        </w:rPr>
        <w:t>AN Other, a.n.other@example.company.com, 01234 567 890, 07123 456 789.</w:t>
      </w:r>
    </w:p>
    <w:p w:rsidR="00CB6F13" w:rsidRPr="00725D0B" w:rsidRDefault="00B7190E" w:rsidP="00CB6F13">
      <w:pPr>
        <w:pStyle w:val="Heading2"/>
        <w:rPr>
          <w:lang w:val="pt-BR"/>
        </w:rPr>
      </w:pPr>
      <w:r>
        <w:rPr>
          <w:rFonts w:eastAsia="Calibri" w:cs="Calibri"/>
          <w:bdr w:val="nil"/>
          <w:lang w:val="pt-BR"/>
        </w:rPr>
        <w:t>Requisito do processo</w:t>
      </w:r>
    </w:p>
    <w:p w:rsidR="00CB6F13" w:rsidRPr="00725D0B" w:rsidRDefault="00B7190E" w:rsidP="00CB6F13">
      <w:pPr>
        <w:rPr>
          <w:lang w:val="pt-BR"/>
        </w:rPr>
      </w:pPr>
      <w:r>
        <w:rPr>
          <w:rFonts w:eastAsia="Calibri Light" w:cs="Calibri Light"/>
          <w:bdr w:val="nil"/>
          <w:lang w:val="pt-BR"/>
        </w:rPr>
        <w:t>Fornecer uma visão geral detalhada do requisito do negócio.</w:t>
      </w:r>
    </w:p>
    <w:p w:rsidR="00CB6F13" w:rsidRPr="00725D0B" w:rsidRDefault="00B7190E" w:rsidP="00CB6F13">
      <w:pPr>
        <w:pStyle w:val="Heading2"/>
        <w:rPr>
          <w:lang w:val="pt-BR"/>
        </w:rPr>
      </w:pPr>
      <w:r>
        <w:rPr>
          <w:rFonts w:eastAsia="Calibri" w:cs="Calibri"/>
          <w:bdr w:val="nil"/>
          <w:lang w:val="pt-BR"/>
        </w:rPr>
        <w:t>Solução Blue Prism proposta</w:t>
      </w:r>
    </w:p>
    <w:p w:rsidR="00CB6F13" w:rsidRPr="00725D0B" w:rsidRDefault="00B7190E" w:rsidP="00CB6F13">
      <w:pPr>
        <w:rPr>
          <w:lang w:val="pt-BR"/>
        </w:rPr>
      </w:pPr>
      <w:r>
        <w:rPr>
          <w:rFonts w:eastAsia="Calibri Light" w:cs="Calibri Light"/>
          <w:bdr w:val="nil"/>
          <w:lang w:val="pt-BR"/>
        </w:rPr>
        <w:t>Fornecer uma descrição detalhada de como o requisito do negócio será atendido usando Blue Prism.</w:t>
      </w:r>
    </w:p>
    <w:p w:rsidR="00CB6F13" w:rsidRDefault="00B7190E" w:rsidP="00CB6F13">
      <w:pPr>
        <w:pStyle w:val="Heading2"/>
      </w:pPr>
      <w:r>
        <w:rPr>
          <w:rFonts w:eastAsia="Calibri" w:cs="Calibri"/>
          <w:bdr w:val="nil"/>
          <w:lang w:val="pt-BR"/>
        </w:rPr>
        <w:t>Pré-requisitos</w:t>
      </w:r>
    </w:p>
    <w:p w:rsidR="00CB6F13" w:rsidRPr="00725D0B" w:rsidRDefault="00B7190E" w:rsidP="0039501D">
      <w:pPr>
        <w:pStyle w:val="Bullet"/>
        <w:rPr>
          <w:lang w:val="pt-BR"/>
        </w:rPr>
      </w:pPr>
      <w:r>
        <w:rPr>
          <w:rFonts w:eastAsia="Calibri Light" w:cs="Calibri Light"/>
          <w:bdr w:val="nil"/>
          <w:lang w:val="pt-BR"/>
        </w:rPr>
        <w:t>É obrigatória a documentação detalhada do processo resumindo cada um dos procedimentos passo a passo.</w:t>
      </w:r>
      <w:bookmarkStart w:id="0" w:name="_GoBack"/>
      <w:bookmarkEnd w:id="0"/>
    </w:p>
    <w:p w:rsidR="00CB6F13" w:rsidRPr="00725D0B" w:rsidRDefault="00B7190E" w:rsidP="0039501D">
      <w:pPr>
        <w:pStyle w:val="Bullet"/>
        <w:rPr>
          <w:lang w:val="pt-BR"/>
        </w:rPr>
      </w:pPr>
      <w:r>
        <w:rPr>
          <w:rFonts w:eastAsia="Calibri Light" w:cs="Calibri Light"/>
          <w:bdr w:val="nil"/>
          <w:lang w:val="pt-BR"/>
        </w:rPr>
        <w:t>É obrigatório um ambiente de desenvolvimento de TI adequado como definido na fase de iniciação do projeto e acesso aos sistemas em escopo</w:t>
      </w:r>
    </w:p>
    <w:p w:rsidR="00CB6F13" w:rsidRDefault="00B7190E" w:rsidP="00CB6F13">
      <w:pPr>
        <w:pStyle w:val="Heading2"/>
      </w:pPr>
      <w:r>
        <w:rPr>
          <w:rFonts w:eastAsia="Calibri" w:cs="Calibri"/>
          <w:bdr w:val="nil"/>
          <w:lang w:val="pt-BR"/>
        </w:rPr>
        <w:t>Pressuposições</w:t>
      </w:r>
    </w:p>
    <w:p w:rsidR="00CB6F13" w:rsidRPr="00725D0B" w:rsidRDefault="00B7190E" w:rsidP="0039501D">
      <w:pPr>
        <w:pStyle w:val="Bullet"/>
        <w:rPr>
          <w:lang w:val="pt-BR"/>
        </w:rPr>
      </w:pPr>
      <w:r>
        <w:rPr>
          <w:rFonts w:eastAsia="Calibri Light" w:cs="Calibri Light"/>
          <w:bdr w:val="nil"/>
          <w:lang w:val="pt-BR"/>
        </w:rPr>
        <w:t>Especialistas no assunto (SMEs) adequadamente qualificados estarão disponíveis para dar suporte à produção da automação desse processo</w:t>
      </w:r>
    </w:p>
    <w:p w:rsidR="00CB6F13" w:rsidRPr="00725D0B" w:rsidRDefault="00B7190E" w:rsidP="00CB6F13">
      <w:pPr>
        <w:pStyle w:val="Heading2"/>
        <w:rPr>
          <w:lang w:val="pt-BR"/>
        </w:rPr>
      </w:pPr>
      <w:r>
        <w:rPr>
          <w:rFonts w:eastAsia="Calibri" w:cs="Calibri"/>
          <w:bdr w:val="nil"/>
          <w:lang w:val="pt-BR"/>
        </w:rPr>
        <w:t>Estimativas</w:t>
      </w:r>
    </w:p>
    <w:p w:rsidR="00CB6F13" w:rsidRPr="00725D0B" w:rsidRDefault="00B7190E" w:rsidP="00CB6F13">
      <w:pPr>
        <w:pStyle w:val="Heading3"/>
        <w:rPr>
          <w:lang w:val="pt-BR"/>
        </w:rPr>
      </w:pPr>
      <w:r>
        <w:rPr>
          <w:rFonts w:eastAsia="Calibri" w:cs="Calibri"/>
          <w:bdr w:val="nil"/>
          <w:lang w:val="pt-BR"/>
        </w:rPr>
        <w:t>Produção</w:t>
      </w:r>
    </w:p>
    <w:p w:rsidR="00CB6F13" w:rsidRPr="00725D0B" w:rsidRDefault="00B7190E" w:rsidP="00CB6F13">
      <w:pPr>
        <w:rPr>
          <w:lang w:val="pt-BR"/>
        </w:rPr>
      </w:pPr>
      <w:r>
        <w:rPr>
          <w:rFonts w:eastAsia="Calibri Light" w:cs="Calibri Light"/>
          <w:bdr w:val="nil"/>
          <w:lang w:val="pt-BR"/>
        </w:rPr>
        <w:t>A seguinte estimativa inclui análise, design, documentação, configuração, teste e suporte em tempo real.</w:t>
      </w:r>
    </w:p>
    <w:p w:rsidR="00CB6F13" w:rsidRPr="0039501D" w:rsidRDefault="00B7190E" w:rsidP="0039501D">
      <w:pPr>
        <w:pStyle w:val="Bullet"/>
      </w:pPr>
      <w:r>
        <w:rPr>
          <w:rFonts w:eastAsia="Calibri Light" w:cs="Calibri Light"/>
          <w:bdr w:val="nil"/>
          <w:lang w:val="pt-BR"/>
        </w:rPr>
        <w:t>Opção 1 – x dias</w:t>
      </w:r>
    </w:p>
    <w:p w:rsidR="00CB6F13" w:rsidRPr="0039501D" w:rsidRDefault="00B7190E" w:rsidP="0039501D">
      <w:pPr>
        <w:pStyle w:val="Bullet"/>
      </w:pPr>
      <w:r>
        <w:rPr>
          <w:rFonts w:eastAsia="Calibri Light" w:cs="Calibri Light"/>
          <w:bdr w:val="nil"/>
          <w:lang w:val="pt-BR"/>
        </w:rPr>
        <w:t>Opção 2 – y dias</w:t>
      </w:r>
    </w:p>
    <w:p w:rsidR="00CB6F13" w:rsidRPr="001A7068" w:rsidRDefault="00B7190E" w:rsidP="00CB6F13">
      <w:pPr>
        <w:pStyle w:val="Heading3"/>
      </w:pPr>
      <w:r>
        <w:rPr>
          <w:rFonts w:eastAsia="Calibri" w:cs="Calibri"/>
          <w:bdr w:val="nil"/>
          <w:lang w:val="pt-BR"/>
        </w:rPr>
        <w:t>Produção</w:t>
      </w:r>
    </w:p>
    <w:p w:rsidR="00CB6F13" w:rsidRPr="00725D0B" w:rsidRDefault="00B7190E" w:rsidP="00CB6F13">
      <w:pPr>
        <w:pStyle w:val="Bullet"/>
        <w:numPr>
          <w:ilvl w:val="0"/>
          <w:numId w:val="0"/>
        </w:numPr>
        <w:ind w:left="284"/>
        <w:rPr>
          <w:lang w:val="pt-BR"/>
        </w:rPr>
      </w:pPr>
      <w:r>
        <w:rPr>
          <w:rFonts w:eastAsia="Calibri Light" w:cs="Calibri Light"/>
          <w:bdr w:val="nil"/>
          <w:lang w:val="pt-BR"/>
        </w:rPr>
        <w:t>Controlador – estima-se que esse processo possa ser absorvido pela carga de trabalho de recursos do controlador do processo existente / estima-se que um controlador adicional do processo será necessário para executar esse processo na produção / uma nova equipe de controladores é necessária para executar esse processo / outro</w:t>
      </w:r>
    </w:p>
    <w:p w:rsidR="00CB6F13" w:rsidRPr="00725D0B" w:rsidRDefault="00B7190E" w:rsidP="00CB6F13">
      <w:pPr>
        <w:pStyle w:val="Bullet"/>
        <w:numPr>
          <w:ilvl w:val="0"/>
          <w:numId w:val="0"/>
        </w:numPr>
        <w:ind w:left="284"/>
        <w:rPr>
          <w:lang w:val="pt-BR"/>
        </w:rPr>
      </w:pPr>
      <w:r>
        <w:rPr>
          <w:rFonts w:eastAsia="Calibri Light" w:cs="Calibri Light"/>
          <w:bdr w:val="nil"/>
          <w:lang w:val="pt-BR"/>
        </w:rPr>
        <w:t>Manutenção – devido à propensão dos sistemas subjacentes e/ou regras do negócio mudarem, estima-se que o negócio como atividade de manutenção usual nesse processo será igual a x dias por ano / visto que os sistemas subjacentes e regras do negócio são estáticos, estima-se que o negócio como atividade de manutenção usual será igual a x dias por ano / outro</w:t>
      </w:r>
    </w:p>
    <w:p w:rsidR="00CB6F13" w:rsidRPr="00725D0B" w:rsidRDefault="00B7190E" w:rsidP="00CB6F13">
      <w:pPr>
        <w:pStyle w:val="Heading2"/>
        <w:rPr>
          <w:lang w:val="pt-BR"/>
        </w:rPr>
      </w:pPr>
      <w:r>
        <w:rPr>
          <w:rFonts w:eastAsia="Calibri" w:cs="Calibri"/>
          <w:bdr w:val="nil"/>
          <w:lang w:val="pt-BR"/>
        </w:rPr>
        <w:t>Métricas do processo e volumes de caso</w:t>
      </w:r>
    </w:p>
    <w:p w:rsidR="00CB6F13" w:rsidRPr="00725D0B" w:rsidRDefault="00B7190E" w:rsidP="00CB6F13">
      <w:pPr>
        <w:rPr>
          <w:lang w:val="pt-BR"/>
        </w:rPr>
      </w:pPr>
      <w:r>
        <w:rPr>
          <w:rFonts w:eastAsia="Calibri Light" w:cs="Calibri Light"/>
          <w:bdr w:val="nil"/>
          <w:lang w:val="pt-BR"/>
        </w:rPr>
        <w:t>Listar métricas chave existentes ou previstas sobre volume ou produtividade esperada.</w:t>
      </w:r>
    </w:p>
    <w:p w:rsidR="00CB6F13" w:rsidRPr="00725D0B" w:rsidRDefault="00B7190E" w:rsidP="00CB6F13">
      <w:pPr>
        <w:rPr>
          <w:lang w:val="pt-BR"/>
        </w:rPr>
      </w:pPr>
      <w:r>
        <w:rPr>
          <w:rFonts w:eastAsia="Calibri Light" w:cs="Calibri Light"/>
          <w:bdr w:val="nil"/>
          <w:lang w:val="pt-BR"/>
        </w:rPr>
        <w:t>(Incluir unidades de tempo por tipo de cenário principal, volumes por tipo de cenário principal, prazos ou SLAs que afetam a operação, variância em volumes diários.)</w:t>
      </w:r>
    </w:p>
    <w:p w:rsidR="00CB6F13" w:rsidRPr="00725D0B" w:rsidRDefault="00B7190E" w:rsidP="00CB6F13">
      <w:pPr>
        <w:pStyle w:val="Heading2"/>
        <w:rPr>
          <w:lang w:val="pt-BR"/>
        </w:rPr>
      </w:pPr>
      <w:r>
        <w:rPr>
          <w:rFonts w:eastAsia="Calibri" w:cs="Calibri"/>
          <w:bdr w:val="nil"/>
          <w:lang w:val="pt-BR"/>
        </w:rPr>
        <w:t>Categorias de benefícios para os negócios</w:t>
      </w:r>
    </w:p>
    <w:p w:rsidR="00CB6F13" w:rsidRPr="00725D0B" w:rsidRDefault="00B7190E" w:rsidP="00CB6F13">
      <w:pPr>
        <w:rPr>
          <w:lang w:val="pt-BR"/>
        </w:rPr>
      </w:pPr>
      <w:r>
        <w:rPr>
          <w:rFonts w:eastAsia="Calibri Light" w:cs="Calibri Light"/>
          <w:bdr w:val="nil"/>
          <w:lang w:val="pt-BR"/>
        </w:rPr>
        <w:t>Descrever os benefícios, como quantificados pelo cliente.</w:t>
      </w:r>
    </w:p>
    <w:p w:rsidR="00CB6F13" w:rsidRPr="00725D0B" w:rsidRDefault="00B7190E" w:rsidP="00CB6F13">
      <w:pPr>
        <w:rPr>
          <w:lang w:val="pt-BR"/>
        </w:rPr>
      </w:pPr>
      <w:r>
        <w:rPr>
          <w:rFonts w:eastAsia="Calibri Light" w:cs="Calibri Light"/>
          <w:bdr w:val="nil"/>
          <w:lang w:val="pt-BR"/>
        </w:rPr>
        <w:t>(Ex. economia FTE, aprimoramento da qualidade dos dados, mais experiência do cliente, conformidade etc. - solicitante para quantificar, Blue Prism para dar suporte à atividade de quantificação, se necessário)</w:t>
      </w:r>
    </w:p>
    <w:p w:rsidR="00CB6F13" w:rsidRPr="00725D0B" w:rsidRDefault="00B7190E" w:rsidP="00CB6F13">
      <w:pPr>
        <w:pStyle w:val="Heading2"/>
        <w:rPr>
          <w:lang w:val="pt-BR"/>
        </w:rPr>
      </w:pPr>
      <w:r>
        <w:rPr>
          <w:rFonts w:eastAsia="Calibri" w:cs="Calibri"/>
          <w:bdr w:val="nil"/>
          <w:lang w:val="pt-BR"/>
        </w:rPr>
        <w:lastRenderedPageBreak/>
        <w:t>Exceções e indicações</w:t>
      </w:r>
    </w:p>
    <w:p w:rsidR="00CB6F13" w:rsidRPr="00725D0B" w:rsidRDefault="00B7190E" w:rsidP="00CB6F13">
      <w:pPr>
        <w:rPr>
          <w:lang w:val="pt-BR"/>
        </w:rPr>
      </w:pPr>
      <w:r>
        <w:rPr>
          <w:rFonts w:eastAsia="Calibri Light" w:cs="Calibri Light"/>
          <w:bdr w:val="nil"/>
          <w:lang w:val="pt-BR"/>
        </w:rPr>
        <w:t xml:space="preserve">Espera-se que a estimativa do nível inicial da indicação de negócio (ou seja, ações do processo que devem ser referenciadas pelo processo Blue Prism para o Departamento Operacional para entrada manual e, consequentemente, não se espera que sejam processadas automaticamente ponta a ponta) esteja no intervalo de </w:t>
      </w:r>
      <w:r>
        <w:rPr>
          <w:rFonts w:eastAsia="Calibri Light" w:cs="Calibri Light"/>
          <w:highlight w:val="yellow"/>
          <w:bdr w:val="nil"/>
          <w:lang w:val="pt-BR"/>
        </w:rPr>
        <w:t>x – y</w:t>
      </w:r>
      <w:r>
        <w:rPr>
          <w:rFonts w:eastAsia="Calibri Light" w:cs="Calibri Light"/>
          <w:bdr w:val="nil"/>
          <w:lang w:val="pt-BR"/>
        </w:rPr>
        <w:t xml:space="preserve"> %. Essa estimativa do intervalo pressupões que apenas casos ‘em escopo’ serão passados para Blue Prism para processamento e revisados no decorrer do design do projeto e fase de entrega. </w:t>
      </w:r>
    </w:p>
    <w:p w:rsidR="00CB6F13" w:rsidRPr="00725D0B" w:rsidRDefault="00B7190E" w:rsidP="00CB6F13">
      <w:pPr>
        <w:rPr>
          <w:lang w:val="pt-BR"/>
        </w:rPr>
      </w:pPr>
      <w:r>
        <w:rPr>
          <w:rFonts w:eastAsia="Calibri Light" w:cs="Calibri Light"/>
          <w:bdr w:val="nil"/>
          <w:lang w:val="pt-BR"/>
        </w:rPr>
        <w:t xml:space="preserve">Espera-se que o nível das exceções do sistema host (ou seja, casos em que são encontrados eventos inesperados do sistema host) esteja no intervalo de </w:t>
      </w:r>
      <w:r>
        <w:rPr>
          <w:rFonts w:eastAsia="Calibri Light" w:cs="Calibri Light"/>
          <w:highlight w:val="yellow"/>
          <w:bdr w:val="nil"/>
          <w:lang w:val="pt-BR"/>
        </w:rPr>
        <w:t>x – y</w:t>
      </w:r>
      <w:r>
        <w:rPr>
          <w:rFonts w:eastAsia="Calibri Light" w:cs="Calibri Light"/>
          <w:bdr w:val="nil"/>
          <w:lang w:val="pt-BR"/>
        </w:rPr>
        <w:t xml:space="preserve"> % quando o processo se torna inicialmente operacional. Essa estimativa do intervalo será revisada e refinada durante o design do projeto e a fase de entrega.</w:t>
      </w:r>
    </w:p>
    <w:p w:rsidR="00CB6F13" w:rsidRPr="00725D0B" w:rsidRDefault="00B7190E" w:rsidP="00CB6F13">
      <w:pPr>
        <w:pStyle w:val="Heading2"/>
        <w:rPr>
          <w:lang w:val="pt-BR"/>
        </w:rPr>
      </w:pPr>
      <w:r>
        <w:rPr>
          <w:rFonts w:eastAsia="Calibri" w:cs="Calibri"/>
          <w:bdr w:val="nil"/>
          <w:lang w:val="pt-BR"/>
        </w:rPr>
        <w:t>Considerações do ambiente</w:t>
      </w:r>
    </w:p>
    <w:p w:rsidR="00CB6F13" w:rsidRPr="00725D0B" w:rsidRDefault="00B7190E" w:rsidP="00CB6F13">
      <w:pPr>
        <w:rPr>
          <w:lang w:val="pt-BR"/>
        </w:rPr>
      </w:pPr>
      <w:r>
        <w:rPr>
          <w:rFonts w:eastAsia="Calibri Light" w:cs="Calibri Light"/>
          <w:bdr w:val="nil"/>
          <w:lang w:val="pt-BR"/>
        </w:rPr>
        <w:t>Uma plataforma de TI segura, controlada e flexível é necessária para a produção de processos automatizados através da Blue Prism. Um guia de infraestrutura e um documento com as diretrizes de especificação de hardware estão disponíveis para dar suporte à definição e criação dessa plataforma.</w:t>
      </w:r>
    </w:p>
    <w:p w:rsidR="00CB6F13" w:rsidRPr="00725D0B" w:rsidRDefault="00B7190E" w:rsidP="00CB6F13">
      <w:pPr>
        <w:rPr>
          <w:lang w:val="pt-BR"/>
        </w:rPr>
      </w:pPr>
      <w:r>
        <w:rPr>
          <w:rFonts w:eastAsia="Calibri Light" w:cs="Calibri Light"/>
          <w:bdr w:val="nil"/>
          <w:lang w:val="pt-BR"/>
        </w:rPr>
        <w:t>A Blue Prism Professional Services trabalhará com o cliente durante a iniciação do projeto para induzir as atividades necessárias para implementar essa plataforma.</w:t>
      </w:r>
    </w:p>
    <w:p w:rsidR="00CB6F13" w:rsidRPr="00725D0B" w:rsidRDefault="00B7190E" w:rsidP="00CB6F13">
      <w:pPr>
        <w:rPr>
          <w:lang w:val="pt-BR"/>
        </w:rPr>
      </w:pPr>
      <w:r>
        <w:rPr>
          <w:rFonts w:eastAsia="Calibri Light" w:cs="Calibri Light"/>
          <w:bdr w:val="nil"/>
          <w:lang w:val="pt-BR"/>
        </w:rPr>
        <w:t>Pressupõe-se que o número de áreas de trabalho virtuais necessárias para esse processo seja igual à metade do número de FTE atualmente trabalhando o processo. Esse número será revisado e refinado durante as próximas fases do projeto.</w:t>
      </w:r>
    </w:p>
    <w:p w:rsidR="00CB6F13" w:rsidRPr="00725D0B" w:rsidRDefault="00B7190E" w:rsidP="00CB6F13">
      <w:pPr>
        <w:pStyle w:val="Heading1"/>
        <w:rPr>
          <w:lang w:val="pt-BR"/>
        </w:rPr>
      </w:pPr>
      <w:r>
        <w:rPr>
          <w:rFonts w:eastAsia="Calibri" w:cs="Calibri"/>
          <w:bdr w:val="nil"/>
          <w:lang w:val="pt-BR"/>
        </w:rPr>
        <w:t>Resumo da análise inicial do processo</w:t>
      </w:r>
    </w:p>
    <w:p w:rsidR="00CB6F13" w:rsidRPr="00725D0B" w:rsidRDefault="00B7190E" w:rsidP="00CB6F13">
      <w:pPr>
        <w:pStyle w:val="Heading2"/>
        <w:rPr>
          <w:lang w:val="pt-BR"/>
        </w:rPr>
      </w:pPr>
      <w:r>
        <w:rPr>
          <w:rFonts w:eastAsia="Calibri" w:cs="Calibri"/>
          <w:bdr w:val="nil"/>
          <w:lang w:val="pt-BR"/>
        </w:rPr>
        <w:t>Avaliação do fator chave</w:t>
      </w:r>
    </w:p>
    <w:p w:rsidR="00CB6F13" w:rsidRPr="00725D0B" w:rsidRDefault="00B7190E" w:rsidP="00CB6F13">
      <w:pPr>
        <w:rPr>
          <w:lang w:val="pt-BR"/>
        </w:rPr>
      </w:pPr>
      <w:r>
        <w:rPr>
          <w:rFonts w:eastAsia="Calibri Light" w:cs="Calibri Light"/>
          <w:bdr w:val="nil"/>
          <w:lang w:val="pt-BR"/>
        </w:rPr>
        <w:t>Os seguintes fatores foram avaliados como parte do exercício de coleta de dados para essa análise inicial do processo. Cada item está avaliado na seguinte escala:</w:t>
      </w:r>
    </w:p>
    <w:p w:rsidR="00CB6F13" w:rsidRPr="00725D0B" w:rsidRDefault="00B7190E" w:rsidP="00CB6F13">
      <w:pPr>
        <w:rPr>
          <w:lang w:val="pt-BR"/>
        </w:rPr>
      </w:pPr>
      <w:r>
        <w:rPr>
          <w:rFonts w:eastAsia="Calibri Light" w:cs="Calibri Light"/>
          <w:bdr w:val="nil"/>
          <w:lang w:val="pt-BR"/>
        </w:rPr>
        <w:t>1.</w:t>
      </w:r>
      <w:r>
        <w:rPr>
          <w:rFonts w:eastAsia="Calibri Light" w:cs="Calibri Light"/>
          <w:bdr w:val="nil"/>
          <w:lang w:val="pt-BR"/>
        </w:rPr>
        <w:tab/>
        <w:t>Reduzir os níveis de exceção, tamanho ou estimativa do intervalo</w:t>
      </w:r>
    </w:p>
    <w:p w:rsidR="00CB6F13" w:rsidRPr="00725D0B" w:rsidRDefault="00B7190E" w:rsidP="00CB6F13">
      <w:pPr>
        <w:rPr>
          <w:lang w:val="pt-BR"/>
        </w:rPr>
      </w:pPr>
      <w:r>
        <w:rPr>
          <w:rFonts w:eastAsia="Calibri Light" w:cs="Calibri Light"/>
          <w:bdr w:val="nil"/>
          <w:lang w:val="pt-BR"/>
        </w:rPr>
        <w:t>2.</w:t>
      </w:r>
      <w:r>
        <w:rPr>
          <w:rFonts w:eastAsia="Calibri Light" w:cs="Calibri Light"/>
          <w:bdr w:val="nil"/>
          <w:lang w:val="pt-BR"/>
        </w:rPr>
        <w:tab/>
        <w:t>Nível médio de exceção (5-15%), tamanho (20-30 dias) ou estimativa do intervalo (10 dias)</w:t>
      </w:r>
    </w:p>
    <w:p w:rsidR="00CB6F13" w:rsidRPr="00725D0B" w:rsidRDefault="00B7190E" w:rsidP="00CB6F13">
      <w:pPr>
        <w:rPr>
          <w:lang w:val="pt-BR"/>
        </w:rPr>
      </w:pPr>
      <w:r>
        <w:rPr>
          <w:rFonts w:eastAsia="Calibri Light" w:cs="Calibri Light"/>
          <w:bdr w:val="nil"/>
          <w:lang w:val="pt-BR"/>
        </w:rPr>
        <w:t>3.</w:t>
      </w:r>
      <w:r>
        <w:rPr>
          <w:rFonts w:eastAsia="Calibri Light" w:cs="Calibri Light"/>
          <w:bdr w:val="nil"/>
          <w:lang w:val="pt-BR"/>
        </w:rPr>
        <w:tab/>
        <w:t>Aumentar os níveis de exceção ou estimativa do intervalo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477"/>
        <w:gridCol w:w="1337"/>
        <w:gridCol w:w="4602"/>
        <w:gridCol w:w="1790"/>
      </w:tblGrid>
      <w:tr w:rsidR="00D61672" w:rsidTr="0039501D">
        <w:tc>
          <w:tcPr>
            <w:tcW w:w="2552" w:type="dxa"/>
          </w:tcPr>
          <w:p w:rsidR="00CB6F13" w:rsidRDefault="00B7190E" w:rsidP="001C2F9F">
            <w:pPr>
              <w:pStyle w:val="TableHeading"/>
            </w:pPr>
            <w:r>
              <w:rPr>
                <w:rFonts w:eastAsia="Arial" w:cs="Arial"/>
                <w:bCs/>
                <w:bdr w:val="nil"/>
                <w:lang w:val="pt-BR"/>
              </w:rPr>
              <w:t>Fator</w:t>
            </w:r>
          </w:p>
        </w:tc>
        <w:tc>
          <w:tcPr>
            <w:tcW w:w="963" w:type="dxa"/>
          </w:tcPr>
          <w:p w:rsidR="00CB6F13" w:rsidRDefault="00B7190E" w:rsidP="001C2F9F">
            <w:pPr>
              <w:pStyle w:val="TableHeading"/>
            </w:pPr>
            <w:r>
              <w:rPr>
                <w:rFonts w:eastAsia="Arial" w:cs="Arial"/>
                <w:bCs/>
                <w:bdr w:val="nil"/>
                <w:lang w:val="pt-BR"/>
              </w:rPr>
              <w:t>Avaliação</w:t>
            </w:r>
          </w:p>
        </w:tc>
        <w:tc>
          <w:tcPr>
            <w:tcW w:w="4849" w:type="dxa"/>
          </w:tcPr>
          <w:p w:rsidR="00CB6F13" w:rsidRDefault="00B7190E" w:rsidP="001C2F9F">
            <w:pPr>
              <w:pStyle w:val="TableHeading"/>
            </w:pPr>
            <w:r>
              <w:rPr>
                <w:rFonts w:eastAsia="Arial" w:cs="Arial"/>
                <w:bCs/>
                <w:bdr w:val="nil"/>
                <w:lang w:val="pt-BR"/>
              </w:rPr>
              <w:t>Comentário</w:t>
            </w:r>
          </w:p>
        </w:tc>
        <w:tc>
          <w:tcPr>
            <w:tcW w:w="1842" w:type="dxa"/>
          </w:tcPr>
          <w:p w:rsidR="00CB6F13" w:rsidRDefault="00B7190E" w:rsidP="001C2F9F">
            <w:pPr>
              <w:pStyle w:val="TableHeading"/>
            </w:pPr>
            <w:r>
              <w:rPr>
                <w:rFonts w:eastAsia="Arial" w:cs="Arial"/>
                <w:bCs/>
                <w:bdr w:val="nil"/>
                <w:lang w:val="pt-BR"/>
              </w:rPr>
              <w:t>Área de impacto</w:t>
            </w:r>
          </w:p>
        </w:tc>
      </w:tr>
      <w:tr w:rsidR="00D61672" w:rsidTr="0039501D">
        <w:tc>
          <w:tcPr>
            <w:tcW w:w="2552" w:type="dxa"/>
          </w:tcPr>
          <w:p w:rsidR="00CB6F13" w:rsidRPr="00725D0B" w:rsidRDefault="00B7190E" w:rsidP="001C2F9F">
            <w:pPr>
              <w:rPr>
                <w:b/>
                <w:lang w:val="pt-BR"/>
              </w:rPr>
            </w:pPr>
            <w:r>
              <w:rPr>
                <w:rFonts w:eastAsia="Calibri Light" w:cs="Calibri Light"/>
                <w:b/>
                <w:bCs/>
                <w:bdr w:val="nil"/>
                <w:lang w:val="pt-BR"/>
              </w:rPr>
              <w:t>Definição do processo do negócio</w:t>
            </w:r>
          </w:p>
        </w:tc>
        <w:tc>
          <w:tcPr>
            <w:tcW w:w="963" w:type="dxa"/>
          </w:tcPr>
          <w:p w:rsidR="00CB6F13" w:rsidRPr="00C428D4" w:rsidRDefault="00B7190E" w:rsidP="001C2F9F">
            <w:pPr>
              <w:rPr>
                <w:b/>
              </w:rPr>
            </w:pPr>
            <w:r>
              <w:rPr>
                <w:rFonts w:eastAsia="Calibri Light" w:cs="Calibri Light"/>
                <w:b/>
                <w:bCs/>
                <w:bdr w:val="nil"/>
                <w:lang w:val="pt-BR"/>
              </w:rPr>
              <w:t>1</w:t>
            </w:r>
          </w:p>
        </w:tc>
        <w:tc>
          <w:tcPr>
            <w:tcW w:w="4849" w:type="dxa"/>
          </w:tcPr>
          <w:p w:rsidR="00CB6F13" w:rsidRPr="00725D0B" w:rsidRDefault="00B7190E" w:rsidP="001C2F9F">
            <w:pPr>
              <w:rPr>
                <w:b/>
                <w:lang w:val="pt-BR"/>
              </w:rPr>
            </w:pPr>
            <w:r>
              <w:rPr>
                <w:rFonts w:eastAsia="Calibri Light" w:cs="Calibri Light"/>
                <w:b/>
                <w:bCs/>
                <w:bdr w:val="nil"/>
                <w:lang w:val="pt-BR"/>
              </w:rPr>
              <w:t>Descrições detalhadas e documentadas do processo existem e foram testemunhadas. A qualidade da documentação será avaliada durante a investigação do local do cliente</w:t>
            </w:r>
          </w:p>
        </w:tc>
        <w:tc>
          <w:tcPr>
            <w:tcW w:w="1842" w:type="dxa"/>
          </w:tcPr>
          <w:p w:rsidR="00CB6F13" w:rsidRPr="00C428D4" w:rsidRDefault="00B7190E" w:rsidP="001C2F9F">
            <w:pPr>
              <w:rPr>
                <w:b/>
              </w:rPr>
            </w:pPr>
            <w:r>
              <w:rPr>
                <w:rFonts w:eastAsia="Calibri Light" w:cs="Calibri Light"/>
                <w:b/>
                <w:bCs/>
                <w:bdr w:val="nil"/>
                <w:lang w:val="pt-BR"/>
              </w:rPr>
              <w:t xml:space="preserve">Níveis de exceção </w:t>
            </w:r>
          </w:p>
        </w:tc>
      </w:tr>
      <w:tr w:rsidR="00D61672" w:rsidTr="0039501D">
        <w:tc>
          <w:tcPr>
            <w:tcW w:w="2552" w:type="dxa"/>
          </w:tcPr>
          <w:p w:rsidR="00CB6F13" w:rsidRPr="001F72A5" w:rsidRDefault="00B7190E" w:rsidP="001C2F9F">
            <w:r>
              <w:rPr>
                <w:rFonts w:eastAsia="Calibri Light" w:cs="Calibri Light"/>
                <w:bdr w:val="nil"/>
                <w:lang w:val="pt-BR"/>
              </w:rPr>
              <w:t>Especialista no assunto</w:t>
            </w:r>
          </w:p>
        </w:tc>
        <w:tc>
          <w:tcPr>
            <w:tcW w:w="963" w:type="dxa"/>
          </w:tcPr>
          <w:p w:rsidR="00CB6F13" w:rsidRPr="001F72A5" w:rsidRDefault="00B7190E" w:rsidP="001C2F9F">
            <w:r>
              <w:rPr>
                <w:rFonts w:eastAsia="Calibri Light" w:cs="Calibri Light"/>
                <w:bdr w:val="nil"/>
                <w:lang w:val="pt-BR"/>
              </w:rPr>
              <w:t>1</w:t>
            </w:r>
          </w:p>
        </w:tc>
        <w:tc>
          <w:tcPr>
            <w:tcW w:w="4849" w:type="dxa"/>
          </w:tcPr>
          <w:p w:rsidR="00CB6F13" w:rsidRPr="00725D0B" w:rsidRDefault="00B7190E" w:rsidP="001C2F9F">
            <w:pPr>
              <w:rPr>
                <w:lang w:val="pt-BR"/>
              </w:rPr>
            </w:pPr>
            <w:r>
              <w:rPr>
                <w:rFonts w:eastAsia="Calibri Light" w:cs="Calibri Light"/>
                <w:bdr w:val="nil"/>
                <w:lang w:val="pt-BR"/>
              </w:rPr>
              <w:t>O SME tem bons conhecimentos do processo documentado e estará disponível para dar suporte ao projeto</w:t>
            </w:r>
          </w:p>
        </w:tc>
        <w:tc>
          <w:tcPr>
            <w:tcW w:w="1842" w:type="dxa"/>
          </w:tcPr>
          <w:p w:rsidR="00CB6F13" w:rsidRDefault="00B7190E" w:rsidP="001C2F9F">
            <w:r>
              <w:rPr>
                <w:rFonts w:eastAsia="Calibri Light" w:cs="Calibri Light"/>
                <w:bdr w:val="nil"/>
                <w:lang w:val="pt-BR"/>
              </w:rPr>
              <w:t>Níveis de exceção</w:t>
            </w:r>
          </w:p>
        </w:tc>
      </w:tr>
      <w:tr w:rsidR="00D61672" w:rsidTr="0039501D">
        <w:tc>
          <w:tcPr>
            <w:tcW w:w="2552" w:type="dxa"/>
          </w:tcPr>
          <w:p w:rsidR="00CB6F13" w:rsidRPr="00C428D4" w:rsidRDefault="00B7190E" w:rsidP="001C2F9F">
            <w:pPr>
              <w:rPr>
                <w:b/>
              </w:rPr>
            </w:pPr>
            <w:r>
              <w:rPr>
                <w:rFonts w:eastAsia="Calibri Light" w:cs="Calibri Light"/>
                <w:b/>
                <w:bCs/>
                <w:bdr w:val="nil"/>
                <w:lang w:val="pt-BR"/>
              </w:rPr>
              <w:t xml:space="preserve">Complexidade do processo </w:t>
            </w:r>
          </w:p>
        </w:tc>
        <w:tc>
          <w:tcPr>
            <w:tcW w:w="963" w:type="dxa"/>
          </w:tcPr>
          <w:p w:rsidR="00CB6F13" w:rsidRPr="00C428D4" w:rsidRDefault="00B7190E" w:rsidP="001C2F9F">
            <w:pPr>
              <w:rPr>
                <w:b/>
              </w:rPr>
            </w:pPr>
            <w:r>
              <w:rPr>
                <w:rFonts w:eastAsia="Calibri Light" w:cs="Calibri Light"/>
                <w:b/>
                <w:bCs/>
                <w:bdr w:val="nil"/>
                <w:lang w:val="pt-BR"/>
              </w:rPr>
              <w:t>2</w:t>
            </w:r>
          </w:p>
        </w:tc>
        <w:tc>
          <w:tcPr>
            <w:tcW w:w="4849" w:type="dxa"/>
          </w:tcPr>
          <w:p w:rsidR="00CB6F13" w:rsidRPr="00725D0B" w:rsidRDefault="00B7190E" w:rsidP="001C2F9F">
            <w:pPr>
              <w:rPr>
                <w:b/>
                <w:lang w:val="pt-BR"/>
              </w:rPr>
            </w:pPr>
            <w:r>
              <w:rPr>
                <w:rFonts w:eastAsia="Calibri Light" w:cs="Calibri Light"/>
                <w:b/>
                <w:bCs/>
                <w:bdr w:val="nil"/>
                <w:lang w:val="pt-BR"/>
              </w:rPr>
              <w:t>O processo do negócio acessa apenas uma ou duas aplicações e tem fórmula média</w:t>
            </w:r>
          </w:p>
        </w:tc>
        <w:tc>
          <w:tcPr>
            <w:tcW w:w="1842" w:type="dxa"/>
          </w:tcPr>
          <w:p w:rsidR="00CB6F13" w:rsidRPr="00C428D4" w:rsidRDefault="00B7190E" w:rsidP="001C2F9F">
            <w:pPr>
              <w:rPr>
                <w:b/>
              </w:rPr>
            </w:pPr>
            <w:r>
              <w:rPr>
                <w:rFonts w:eastAsia="Calibri Light" w:cs="Calibri Light"/>
                <w:b/>
                <w:bCs/>
                <w:bdr w:val="nil"/>
                <w:lang w:val="pt-BR"/>
              </w:rPr>
              <w:t>Estimativa do tamanho</w:t>
            </w:r>
          </w:p>
        </w:tc>
      </w:tr>
      <w:tr w:rsidR="00D61672" w:rsidTr="0039501D">
        <w:tc>
          <w:tcPr>
            <w:tcW w:w="2552" w:type="dxa"/>
          </w:tcPr>
          <w:p w:rsidR="00CB6F13" w:rsidRPr="006C1365" w:rsidRDefault="00B7190E" w:rsidP="001C2F9F">
            <w:r>
              <w:rPr>
                <w:rFonts w:eastAsia="Calibri Light" w:cs="Calibri Light"/>
                <w:bdr w:val="nil"/>
                <w:lang w:val="pt-BR"/>
              </w:rPr>
              <w:t>Tecnologia da aplicação host</w:t>
            </w:r>
          </w:p>
        </w:tc>
        <w:tc>
          <w:tcPr>
            <w:tcW w:w="963" w:type="dxa"/>
          </w:tcPr>
          <w:p w:rsidR="00CB6F13" w:rsidRPr="006C1365" w:rsidRDefault="00B7190E" w:rsidP="001C2F9F">
            <w:r>
              <w:rPr>
                <w:rFonts w:eastAsia="Calibri Light" w:cs="Calibri Light"/>
                <w:bdr w:val="nil"/>
                <w:lang w:val="pt-BR"/>
              </w:rPr>
              <w:t>2</w:t>
            </w:r>
          </w:p>
        </w:tc>
        <w:tc>
          <w:tcPr>
            <w:tcW w:w="4849" w:type="dxa"/>
          </w:tcPr>
          <w:p w:rsidR="00CB6F13" w:rsidRPr="006C1365" w:rsidRDefault="00B7190E" w:rsidP="001C2F9F">
            <w:r>
              <w:rPr>
                <w:rFonts w:eastAsia="Calibri Light" w:cs="Calibri Light"/>
                <w:bdr w:val="nil"/>
                <w:lang w:val="pt-BR"/>
              </w:rPr>
              <w:t>Java e Windows</w:t>
            </w:r>
          </w:p>
        </w:tc>
        <w:tc>
          <w:tcPr>
            <w:tcW w:w="1842" w:type="dxa"/>
          </w:tcPr>
          <w:p w:rsidR="00CB6F13" w:rsidRDefault="00B7190E" w:rsidP="001C2F9F">
            <w:r>
              <w:rPr>
                <w:rFonts w:eastAsia="Calibri Light" w:cs="Calibri Light"/>
                <w:bdr w:val="nil"/>
                <w:lang w:val="pt-BR"/>
              </w:rPr>
              <w:t>Tecnologia da aplicação host</w:t>
            </w:r>
          </w:p>
        </w:tc>
      </w:tr>
      <w:tr w:rsidR="00D61672" w:rsidTr="0039501D">
        <w:tc>
          <w:tcPr>
            <w:tcW w:w="2552" w:type="dxa"/>
          </w:tcPr>
          <w:p w:rsidR="00CB6F13" w:rsidRPr="00C428D4" w:rsidRDefault="00B7190E" w:rsidP="001C2F9F">
            <w:pPr>
              <w:rPr>
                <w:b/>
              </w:rPr>
            </w:pPr>
            <w:r>
              <w:rPr>
                <w:rFonts w:eastAsia="Calibri Light" w:cs="Calibri Light"/>
                <w:b/>
                <w:bCs/>
                <w:bdr w:val="nil"/>
                <w:lang w:val="pt-BR"/>
              </w:rPr>
              <w:t>Reutilização de componentes existentes</w:t>
            </w:r>
          </w:p>
        </w:tc>
        <w:tc>
          <w:tcPr>
            <w:tcW w:w="963" w:type="dxa"/>
          </w:tcPr>
          <w:p w:rsidR="00CB6F13" w:rsidRPr="00C428D4" w:rsidRDefault="00B7190E" w:rsidP="001C2F9F">
            <w:pPr>
              <w:rPr>
                <w:b/>
              </w:rPr>
            </w:pPr>
            <w:r>
              <w:rPr>
                <w:rFonts w:eastAsia="Calibri Light" w:cs="Calibri Light"/>
                <w:b/>
                <w:bCs/>
                <w:bdr w:val="nil"/>
                <w:lang w:val="pt-BR"/>
              </w:rPr>
              <w:t>3</w:t>
            </w:r>
          </w:p>
        </w:tc>
        <w:tc>
          <w:tcPr>
            <w:tcW w:w="4849" w:type="dxa"/>
          </w:tcPr>
          <w:p w:rsidR="00CB6F13" w:rsidRPr="00C428D4" w:rsidRDefault="00B7190E" w:rsidP="001C2F9F">
            <w:pPr>
              <w:rPr>
                <w:b/>
              </w:rPr>
            </w:pPr>
            <w:r>
              <w:rPr>
                <w:rFonts w:eastAsia="Calibri Light" w:cs="Calibri Light"/>
                <w:b/>
                <w:bCs/>
                <w:bdr w:val="nil"/>
                <w:lang w:val="pt-BR"/>
              </w:rPr>
              <w:t xml:space="preserve">Não existem componentes </w:t>
            </w:r>
          </w:p>
        </w:tc>
        <w:tc>
          <w:tcPr>
            <w:tcW w:w="1842" w:type="dxa"/>
          </w:tcPr>
          <w:p w:rsidR="00CB6F13" w:rsidRPr="00C428D4" w:rsidRDefault="00B7190E" w:rsidP="001C2F9F">
            <w:pPr>
              <w:rPr>
                <w:b/>
              </w:rPr>
            </w:pPr>
            <w:r>
              <w:rPr>
                <w:rFonts w:eastAsia="Calibri Light" w:cs="Calibri Light"/>
                <w:b/>
                <w:bCs/>
                <w:bdr w:val="nil"/>
                <w:lang w:val="pt-BR"/>
              </w:rPr>
              <w:t xml:space="preserve">Estimativa do tamanho </w:t>
            </w:r>
          </w:p>
        </w:tc>
      </w:tr>
      <w:tr w:rsidR="00D61672" w:rsidTr="0039501D">
        <w:tc>
          <w:tcPr>
            <w:tcW w:w="2552" w:type="dxa"/>
          </w:tcPr>
          <w:p w:rsidR="00CB6F13" w:rsidRPr="00725D0B" w:rsidRDefault="00B7190E" w:rsidP="001C2F9F">
            <w:pPr>
              <w:rPr>
                <w:lang w:val="pt-BR"/>
              </w:rPr>
            </w:pPr>
            <w:r>
              <w:rPr>
                <w:rFonts w:eastAsia="Calibri Light" w:cs="Calibri Light"/>
                <w:bdr w:val="nil"/>
                <w:lang w:val="pt-BR"/>
              </w:rPr>
              <w:lastRenderedPageBreak/>
              <w:t>Disponibilidade dos dados de teste</w:t>
            </w:r>
          </w:p>
        </w:tc>
        <w:tc>
          <w:tcPr>
            <w:tcW w:w="963" w:type="dxa"/>
          </w:tcPr>
          <w:p w:rsidR="00CB6F13" w:rsidRPr="00BB3F3C" w:rsidRDefault="00B7190E" w:rsidP="001C2F9F">
            <w:r>
              <w:rPr>
                <w:rFonts w:eastAsia="Calibri Light" w:cs="Calibri Light"/>
                <w:bdr w:val="nil"/>
                <w:lang w:val="pt-BR"/>
              </w:rPr>
              <w:t>2</w:t>
            </w:r>
          </w:p>
        </w:tc>
        <w:tc>
          <w:tcPr>
            <w:tcW w:w="4849" w:type="dxa"/>
          </w:tcPr>
          <w:p w:rsidR="00CB6F13" w:rsidRPr="00725D0B" w:rsidRDefault="00B7190E" w:rsidP="001C2F9F">
            <w:pPr>
              <w:rPr>
                <w:lang w:val="pt-BR"/>
              </w:rPr>
            </w:pPr>
            <w:r>
              <w:rPr>
                <w:rFonts w:eastAsia="Calibri Light" w:cs="Calibri Light"/>
                <w:bdr w:val="nil"/>
                <w:lang w:val="pt-BR"/>
              </w:rPr>
              <w:t>O ambiente de teste é uma réplica exata do real</w:t>
            </w:r>
          </w:p>
        </w:tc>
        <w:tc>
          <w:tcPr>
            <w:tcW w:w="1842" w:type="dxa"/>
          </w:tcPr>
          <w:p w:rsidR="00CB6F13" w:rsidRPr="00BB3F3C" w:rsidRDefault="00B7190E" w:rsidP="001C2F9F">
            <w:r>
              <w:rPr>
                <w:rFonts w:eastAsia="Calibri Light" w:cs="Calibri Light"/>
                <w:bdr w:val="nil"/>
                <w:lang w:val="pt-BR"/>
              </w:rPr>
              <w:t>Estimativa do intervalo</w:t>
            </w:r>
          </w:p>
        </w:tc>
      </w:tr>
      <w:tr w:rsidR="00D61672" w:rsidTr="0039501D">
        <w:tc>
          <w:tcPr>
            <w:tcW w:w="2552" w:type="dxa"/>
          </w:tcPr>
          <w:p w:rsidR="00CB6F13" w:rsidRPr="00725D0B" w:rsidRDefault="00B7190E" w:rsidP="001C2F9F">
            <w:pPr>
              <w:rPr>
                <w:b/>
                <w:lang w:val="pt-BR"/>
              </w:rPr>
            </w:pPr>
            <w:r>
              <w:rPr>
                <w:rFonts w:eastAsia="Calibri Light" w:cs="Calibri Light"/>
                <w:b/>
                <w:bCs/>
                <w:bdr w:val="nil"/>
                <w:lang w:val="pt-BR"/>
              </w:rPr>
              <w:t>Disponibilidade do hardware e aprovação de segurança</w:t>
            </w:r>
          </w:p>
        </w:tc>
        <w:tc>
          <w:tcPr>
            <w:tcW w:w="963" w:type="dxa"/>
          </w:tcPr>
          <w:p w:rsidR="00CB6F13" w:rsidRPr="00C428D4" w:rsidRDefault="00B7190E" w:rsidP="001C2F9F">
            <w:pPr>
              <w:rPr>
                <w:b/>
              </w:rPr>
            </w:pPr>
            <w:r>
              <w:rPr>
                <w:rFonts w:eastAsia="Calibri Light" w:cs="Calibri Light"/>
                <w:b/>
                <w:bCs/>
                <w:bdr w:val="nil"/>
                <w:lang w:val="pt-BR"/>
              </w:rPr>
              <w:t>3</w:t>
            </w:r>
          </w:p>
        </w:tc>
        <w:tc>
          <w:tcPr>
            <w:tcW w:w="4849" w:type="dxa"/>
          </w:tcPr>
          <w:p w:rsidR="00CB6F13" w:rsidRPr="00725D0B" w:rsidRDefault="00B7190E" w:rsidP="001C2F9F">
            <w:pPr>
              <w:rPr>
                <w:b/>
                <w:lang w:val="pt-BR"/>
              </w:rPr>
            </w:pPr>
            <w:r>
              <w:rPr>
                <w:rFonts w:eastAsia="Calibri Light" w:cs="Calibri Light"/>
                <w:b/>
                <w:bCs/>
                <w:bdr w:val="nil"/>
                <w:lang w:val="pt-BR"/>
              </w:rPr>
              <w:t>Estratégia de segurança e hardware incerta neste momento</w:t>
            </w:r>
          </w:p>
        </w:tc>
        <w:tc>
          <w:tcPr>
            <w:tcW w:w="1842" w:type="dxa"/>
          </w:tcPr>
          <w:p w:rsidR="00CB6F13" w:rsidRPr="00C428D4" w:rsidRDefault="00B7190E" w:rsidP="001C2F9F">
            <w:pPr>
              <w:rPr>
                <w:b/>
              </w:rPr>
            </w:pPr>
            <w:r>
              <w:rPr>
                <w:rFonts w:eastAsia="Calibri Light" w:cs="Calibri Light"/>
                <w:b/>
                <w:bCs/>
                <w:bdr w:val="nil"/>
                <w:lang w:val="pt-BR"/>
              </w:rPr>
              <w:t>Estimativa do intervalo</w:t>
            </w:r>
          </w:p>
        </w:tc>
      </w:tr>
      <w:tr w:rsidR="00D61672" w:rsidTr="0039501D">
        <w:tc>
          <w:tcPr>
            <w:tcW w:w="2552" w:type="dxa"/>
          </w:tcPr>
          <w:p w:rsidR="00CB6F13" w:rsidRPr="00725D0B" w:rsidRDefault="00B7190E" w:rsidP="001C2F9F">
            <w:pPr>
              <w:rPr>
                <w:lang w:val="pt-BR"/>
              </w:rPr>
            </w:pPr>
            <w:r>
              <w:rPr>
                <w:rFonts w:eastAsia="Calibri Light" w:cs="Calibri Light"/>
                <w:bdr w:val="nil"/>
                <w:lang w:val="pt-BR"/>
              </w:rPr>
              <w:t>&lt;Adicionar mais fatores, se necessário&gt;</w:t>
            </w:r>
          </w:p>
        </w:tc>
        <w:tc>
          <w:tcPr>
            <w:tcW w:w="963" w:type="dxa"/>
          </w:tcPr>
          <w:p w:rsidR="00CB6F13" w:rsidRPr="005227BC" w:rsidRDefault="00B7190E" w:rsidP="001C2F9F">
            <w:r>
              <w:rPr>
                <w:rFonts w:eastAsia="Calibri Light" w:cs="Calibri Light"/>
                <w:bdr w:val="nil"/>
                <w:lang w:val="pt-BR"/>
              </w:rPr>
              <w:t>etc</w:t>
            </w:r>
          </w:p>
        </w:tc>
        <w:tc>
          <w:tcPr>
            <w:tcW w:w="4849" w:type="dxa"/>
          </w:tcPr>
          <w:p w:rsidR="00CB6F13" w:rsidRPr="005227BC" w:rsidRDefault="00B7190E" w:rsidP="001C2F9F">
            <w:r>
              <w:rPr>
                <w:rFonts w:eastAsia="Calibri Light" w:cs="Calibri Light"/>
                <w:bdr w:val="nil"/>
                <w:lang w:val="pt-BR"/>
              </w:rPr>
              <w:t>Etc</w:t>
            </w:r>
          </w:p>
        </w:tc>
        <w:tc>
          <w:tcPr>
            <w:tcW w:w="1842" w:type="dxa"/>
          </w:tcPr>
          <w:p w:rsidR="00CB6F13" w:rsidRDefault="00B7190E" w:rsidP="001C2F9F">
            <w:r>
              <w:rPr>
                <w:rFonts w:eastAsia="Calibri Light" w:cs="Calibri Light"/>
                <w:bdr w:val="nil"/>
                <w:lang w:val="pt-BR"/>
              </w:rPr>
              <w:t>Etc</w:t>
            </w:r>
          </w:p>
        </w:tc>
      </w:tr>
    </w:tbl>
    <w:p w:rsidR="00CB6F13" w:rsidRPr="00C428D4" w:rsidRDefault="00B7190E" w:rsidP="00CB6F13">
      <w:pPr>
        <w:pStyle w:val="Heading3"/>
      </w:pPr>
      <w:r>
        <w:rPr>
          <w:rFonts w:eastAsia="Calibri" w:cs="Calibri"/>
          <w:bdr w:val="nil"/>
          <w:lang w:val="pt-BR"/>
        </w:rPr>
        <w:t>NOTAS:</w:t>
      </w:r>
    </w:p>
    <w:p w:rsidR="00CB6F13" w:rsidRPr="00725D0B" w:rsidRDefault="00B7190E" w:rsidP="00CB6F13">
      <w:pPr>
        <w:rPr>
          <w:lang w:val="pt-BR"/>
        </w:rPr>
      </w:pPr>
      <w:r>
        <w:rPr>
          <w:rFonts w:eastAsia="Calibri Light" w:cs="Calibri Light"/>
          <w:bdr w:val="nil"/>
          <w:lang w:val="pt-BR"/>
        </w:rPr>
        <w:t>Uma pontuação de 3 em qualquer uma das categorias selecionadas em negrito deve ativar as atividades necessárias para produzir uma análise do processo refinada (RPA).</w:t>
      </w:r>
    </w:p>
    <w:p w:rsidR="00CB6F13" w:rsidRPr="00725D0B" w:rsidRDefault="00B7190E" w:rsidP="00CB6F13">
      <w:pPr>
        <w:pStyle w:val="Heading3"/>
        <w:rPr>
          <w:lang w:val="pt-BR"/>
        </w:rPr>
      </w:pPr>
      <w:r>
        <w:rPr>
          <w:rFonts w:eastAsia="Calibri" w:cs="Calibri"/>
          <w:bdr w:val="nil"/>
          <w:lang w:val="pt-BR"/>
        </w:rPr>
        <w:t>AVALIAÇÕES E EXEMPLO DE TEXTO</w:t>
      </w:r>
    </w:p>
    <w:p w:rsidR="00CB6F13" w:rsidRPr="00725D0B" w:rsidRDefault="00B7190E" w:rsidP="00CB6F13">
      <w:pPr>
        <w:pStyle w:val="Heading4"/>
        <w:rPr>
          <w:lang w:val="pt-BR"/>
        </w:rPr>
      </w:pPr>
      <w:r>
        <w:rPr>
          <w:rFonts w:ascii="Calibri" w:eastAsia="Calibri" w:hAnsi="Calibri" w:cs="Calibri"/>
          <w:szCs w:val="24"/>
          <w:bdr w:val="nil"/>
          <w:lang w:val="pt-BR"/>
        </w:rPr>
        <w:t>Avaliação da definição do processo do negócio:</w:t>
      </w:r>
    </w:p>
    <w:p w:rsidR="00CB6F13" w:rsidRPr="00725D0B" w:rsidRDefault="00B7190E" w:rsidP="0039501D">
      <w:pPr>
        <w:pStyle w:val="Bullet"/>
        <w:rPr>
          <w:lang w:val="pt-BR"/>
        </w:rPr>
      </w:pPr>
      <w:r>
        <w:rPr>
          <w:rFonts w:eastAsia="Calibri Light" w:cs="Calibri Light"/>
          <w:bdr w:val="nil"/>
          <w:lang w:val="pt-BR"/>
        </w:rPr>
        <w:t xml:space="preserve">1 – Descrições detalhadas e documentadas do processo existem e foram testemunhadas. A qualidade da documentação será avaliada durante as próximas fases do projeto </w:t>
      </w:r>
    </w:p>
    <w:p w:rsidR="00CB6F13" w:rsidRPr="00725D0B" w:rsidRDefault="00B7190E" w:rsidP="0039501D">
      <w:pPr>
        <w:pStyle w:val="Bullet"/>
        <w:rPr>
          <w:lang w:val="pt-BR"/>
        </w:rPr>
      </w:pPr>
      <w:r>
        <w:rPr>
          <w:rFonts w:eastAsia="Calibri Light" w:cs="Calibri Light"/>
          <w:bdr w:val="nil"/>
          <w:lang w:val="pt-BR"/>
        </w:rPr>
        <w:t>2 – Descrições detalhadas e documentadas do processo existem e foram testemunhadas. A qualidade das visões gerais será avaliada durante as próximas fases do projeto</w:t>
      </w:r>
    </w:p>
    <w:p w:rsidR="00CB6F13" w:rsidRPr="00725D0B" w:rsidRDefault="00B7190E" w:rsidP="0039501D">
      <w:pPr>
        <w:pStyle w:val="Bullet"/>
        <w:rPr>
          <w:lang w:val="pt-BR"/>
        </w:rPr>
      </w:pPr>
      <w:r>
        <w:rPr>
          <w:rFonts w:eastAsia="Calibri Light" w:cs="Calibri Light"/>
          <w:bdr w:val="nil"/>
          <w:lang w:val="pt-BR"/>
        </w:rPr>
        <w:t>3 – Não existe nenhuma documentação do processo material. Uma apresentação passo a passo do processo do negócio é obrigatória para que uma análise do processo refinada possa ser produzida.</w:t>
      </w:r>
    </w:p>
    <w:p w:rsidR="00CB6F13" w:rsidRDefault="00B7190E" w:rsidP="00CB6F13">
      <w:pPr>
        <w:pStyle w:val="Heading4"/>
      </w:pPr>
      <w:r>
        <w:rPr>
          <w:rFonts w:ascii="Calibri" w:eastAsia="Calibri" w:hAnsi="Calibri" w:cs="Calibri"/>
          <w:szCs w:val="24"/>
          <w:bdr w:val="nil"/>
          <w:lang w:val="pt-BR"/>
        </w:rPr>
        <w:t>Especialista no assunto: -</w:t>
      </w:r>
    </w:p>
    <w:p w:rsidR="00CB6F13" w:rsidRPr="00725D0B" w:rsidRDefault="00B7190E" w:rsidP="0039501D">
      <w:pPr>
        <w:pStyle w:val="Bullet"/>
        <w:rPr>
          <w:lang w:val="pt-BR"/>
        </w:rPr>
      </w:pPr>
      <w:r>
        <w:rPr>
          <w:rFonts w:eastAsia="Calibri Light" w:cs="Calibri Light"/>
          <w:bdr w:val="nil"/>
          <w:lang w:val="pt-BR"/>
        </w:rPr>
        <w:t>1 – o SME tem bons conhecimentos do processo documentado e estará disponível para dar suporte ao projeto</w:t>
      </w:r>
    </w:p>
    <w:p w:rsidR="00CB6F13" w:rsidRPr="00725D0B" w:rsidRDefault="00B7190E" w:rsidP="0039501D">
      <w:pPr>
        <w:pStyle w:val="Bullet"/>
        <w:rPr>
          <w:lang w:val="pt-BR"/>
        </w:rPr>
      </w:pPr>
      <w:r>
        <w:rPr>
          <w:rFonts w:eastAsia="Calibri Light" w:cs="Calibri Light"/>
          <w:bdr w:val="nil"/>
          <w:lang w:val="pt-BR"/>
        </w:rPr>
        <w:t>2 – o SME tem conhecimentos limitados do processo documentado OU o SME tem conhecimento razoável do processo, mas terá apenas disponibilidade limitada para dar suporte ao projeto</w:t>
      </w:r>
    </w:p>
    <w:p w:rsidR="00CB6F13" w:rsidRPr="00725D0B" w:rsidRDefault="00B7190E" w:rsidP="0039501D">
      <w:pPr>
        <w:pStyle w:val="Bullet"/>
        <w:rPr>
          <w:lang w:val="pt-BR"/>
        </w:rPr>
      </w:pPr>
      <w:r>
        <w:rPr>
          <w:rFonts w:eastAsia="Calibri Light" w:cs="Calibri Light"/>
          <w:bdr w:val="nil"/>
          <w:lang w:val="pt-BR"/>
        </w:rPr>
        <w:t xml:space="preserve">3– nenhum SME identificado com conhecimentos suficientes do processo detalhado </w:t>
      </w:r>
    </w:p>
    <w:p w:rsidR="00CB6F13" w:rsidRDefault="00B7190E" w:rsidP="00CB6F13">
      <w:pPr>
        <w:pStyle w:val="Heading4"/>
      </w:pPr>
      <w:r>
        <w:rPr>
          <w:rFonts w:ascii="Calibri" w:eastAsia="Calibri" w:hAnsi="Calibri" w:cs="Calibri"/>
          <w:szCs w:val="24"/>
          <w:bdr w:val="nil"/>
          <w:lang w:val="pt-BR"/>
        </w:rPr>
        <w:t>Complexidade do processo:</w:t>
      </w:r>
    </w:p>
    <w:p w:rsidR="00CB6F13" w:rsidRPr="00725D0B" w:rsidRDefault="00B7190E" w:rsidP="0039501D">
      <w:pPr>
        <w:pStyle w:val="Bullet"/>
        <w:rPr>
          <w:lang w:val="pt-BR"/>
        </w:rPr>
      </w:pPr>
      <w:r>
        <w:rPr>
          <w:rFonts w:eastAsia="Calibri Light" w:cs="Calibri Light"/>
          <w:bdr w:val="nil"/>
          <w:lang w:val="pt-BR"/>
        </w:rPr>
        <w:t xml:space="preserve">1 – o acesso ao processo do negócio tem uma pequena unidade de tempo média e/ou o processo envolve transação única na fila e/ou o processo não atualiza dados críticos do negócio e/ou não são necessárias alterações para o processo do negócio ponta a ponta. </w:t>
      </w:r>
    </w:p>
    <w:p w:rsidR="00CB6F13" w:rsidRPr="00725D0B" w:rsidRDefault="00B7190E" w:rsidP="0039501D">
      <w:pPr>
        <w:pStyle w:val="Bullet"/>
        <w:rPr>
          <w:lang w:val="pt-BR"/>
        </w:rPr>
      </w:pPr>
      <w:r>
        <w:rPr>
          <w:rFonts w:eastAsia="Calibri Light" w:cs="Calibri Light"/>
          <w:bdr w:val="nil"/>
          <w:lang w:val="pt-BR"/>
        </w:rPr>
        <w:t xml:space="preserve">2 – o acesso ao processo do negócio tem uma unidade de tempo média razoável e/ou o processo envolve algumas transações na fila e/ou o processo atualiza alguns dados críticos do negócio no final do processo e/ou são necessárias pequenas alterações para o processo do negócio ponta a ponta. </w:t>
      </w:r>
    </w:p>
    <w:p w:rsidR="00CB6F13" w:rsidRPr="00725D0B" w:rsidRDefault="00B7190E" w:rsidP="0039501D">
      <w:pPr>
        <w:pStyle w:val="Bullet"/>
        <w:rPr>
          <w:lang w:val="pt-BR"/>
        </w:rPr>
      </w:pPr>
      <w:r>
        <w:rPr>
          <w:rFonts w:eastAsia="Calibri Light" w:cs="Calibri Light"/>
          <w:bdr w:val="nil"/>
          <w:lang w:val="pt-BR"/>
        </w:rPr>
        <w:t xml:space="preserve">3 – o acesso ao processo do negócio tem uma elevada unidade de tempo média e/ou o processo envolve múltiplas transações na fila e/ou o processo atualiza dados críticos do negócio no decorrer do ciclo e/ou são necessárias alterações significativas para o processo do negócio ponta a ponta. Uma apresentação passo a passo do processo do negócio é obrigatória para que uma análise do processo refinada possa ser produzida. </w:t>
      </w:r>
    </w:p>
    <w:p w:rsidR="00CB6F13" w:rsidRDefault="00B7190E" w:rsidP="00CB6F13">
      <w:pPr>
        <w:pStyle w:val="Heading4"/>
      </w:pPr>
      <w:r>
        <w:rPr>
          <w:rFonts w:ascii="Calibri" w:eastAsia="Calibri" w:hAnsi="Calibri" w:cs="Calibri"/>
          <w:szCs w:val="24"/>
          <w:bdr w:val="nil"/>
          <w:lang w:val="pt-BR"/>
        </w:rPr>
        <w:t xml:space="preserve">Tecnologia da aplicação host:  </w:t>
      </w:r>
    </w:p>
    <w:p w:rsidR="00CB6F13" w:rsidRPr="0039501D" w:rsidRDefault="00B7190E" w:rsidP="0039501D">
      <w:pPr>
        <w:pStyle w:val="Bullet"/>
      </w:pPr>
      <w:r>
        <w:rPr>
          <w:rFonts w:eastAsia="Calibri Light" w:cs="Calibri Light"/>
          <w:bdr w:val="nil"/>
          <w:lang w:val="pt-BR"/>
        </w:rPr>
        <w:t>1 – HTML, Windows ou Mainframe</w:t>
      </w:r>
    </w:p>
    <w:p w:rsidR="00CB6F13" w:rsidRPr="0039501D" w:rsidRDefault="00B7190E" w:rsidP="0039501D">
      <w:pPr>
        <w:pStyle w:val="Bullet"/>
      </w:pPr>
      <w:r>
        <w:rPr>
          <w:rFonts w:eastAsia="Calibri Light" w:cs="Calibri Light"/>
          <w:bdr w:val="nil"/>
          <w:lang w:val="pt-BR"/>
        </w:rPr>
        <w:t>2 – Java</w:t>
      </w:r>
    </w:p>
    <w:p w:rsidR="00CB6F13" w:rsidRPr="00725D0B" w:rsidRDefault="00B7190E" w:rsidP="0039501D">
      <w:pPr>
        <w:pStyle w:val="Bullet"/>
        <w:rPr>
          <w:lang w:val="pt-BR"/>
        </w:rPr>
      </w:pPr>
      <w:r>
        <w:rPr>
          <w:rFonts w:eastAsia="Calibri Light" w:cs="Calibri Light"/>
          <w:bdr w:val="nil"/>
          <w:lang w:val="pt-BR"/>
        </w:rPr>
        <w:t xml:space="preserve">3 – Citrix etc, (Uma avaliação da aplicação é necessária para que uma análise refinada do processo possa ser produzida. </w:t>
      </w:r>
    </w:p>
    <w:p w:rsidR="00CB6F13" w:rsidRDefault="00B7190E" w:rsidP="00CB6F13">
      <w:pPr>
        <w:pStyle w:val="Heading4"/>
      </w:pPr>
      <w:r>
        <w:rPr>
          <w:rFonts w:ascii="Calibri" w:eastAsia="Calibri" w:hAnsi="Calibri" w:cs="Calibri"/>
          <w:szCs w:val="24"/>
          <w:bdr w:val="nil"/>
          <w:lang w:val="pt-BR"/>
        </w:rPr>
        <w:lastRenderedPageBreak/>
        <w:t>Reutilização de componentes existentes</w:t>
      </w:r>
    </w:p>
    <w:p w:rsidR="00CB6F13" w:rsidRPr="00725D0B" w:rsidRDefault="00B7190E" w:rsidP="0039501D">
      <w:pPr>
        <w:pStyle w:val="Bullet"/>
        <w:rPr>
          <w:lang w:val="pt-BR"/>
        </w:rPr>
      </w:pPr>
      <w:r>
        <w:rPr>
          <w:rFonts w:eastAsia="Calibri Light" w:cs="Calibri Light"/>
          <w:bdr w:val="nil"/>
          <w:lang w:val="pt-BR"/>
        </w:rPr>
        <w:t xml:space="preserve">1 – A maioria dos componentes necessários já existe na produção </w:t>
      </w:r>
    </w:p>
    <w:p w:rsidR="00CB6F13" w:rsidRPr="00725D0B" w:rsidRDefault="00B7190E" w:rsidP="0039501D">
      <w:pPr>
        <w:pStyle w:val="Bullet"/>
        <w:rPr>
          <w:lang w:val="pt-BR"/>
        </w:rPr>
      </w:pPr>
      <w:r>
        <w:rPr>
          <w:rFonts w:eastAsia="Calibri Light" w:cs="Calibri Light"/>
          <w:bdr w:val="nil"/>
          <w:lang w:val="pt-BR"/>
        </w:rPr>
        <w:t xml:space="preserve">2 – Alguns dos componentes necessários já existem na produção </w:t>
      </w:r>
    </w:p>
    <w:p w:rsidR="00CB6F13" w:rsidRPr="0039501D" w:rsidRDefault="00B7190E" w:rsidP="0039501D">
      <w:pPr>
        <w:pStyle w:val="Bullet"/>
      </w:pPr>
      <w:r>
        <w:rPr>
          <w:rFonts w:eastAsia="Calibri Light" w:cs="Calibri Light"/>
          <w:bdr w:val="nil"/>
          <w:lang w:val="pt-BR"/>
        </w:rPr>
        <w:t xml:space="preserve">3 – Nenhum dos componentes existe </w:t>
      </w:r>
    </w:p>
    <w:p w:rsidR="00CB6F13" w:rsidRDefault="00B7190E" w:rsidP="00CB6F13">
      <w:pPr>
        <w:pStyle w:val="Heading4"/>
      </w:pPr>
      <w:r>
        <w:rPr>
          <w:rFonts w:ascii="Calibri" w:eastAsia="Calibri" w:hAnsi="Calibri" w:cs="Calibri"/>
          <w:szCs w:val="24"/>
          <w:bdr w:val="nil"/>
          <w:lang w:val="pt-BR"/>
        </w:rPr>
        <w:t>Disponibilidade dos dados de teste</w:t>
      </w:r>
    </w:p>
    <w:p w:rsidR="00CB6F13" w:rsidRPr="00725D0B" w:rsidRDefault="00B7190E" w:rsidP="0039501D">
      <w:pPr>
        <w:pStyle w:val="Bullet"/>
        <w:rPr>
          <w:lang w:val="pt-BR"/>
        </w:rPr>
      </w:pPr>
      <w:r>
        <w:rPr>
          <w:rFonts w:eastAsia="Calibri Light" w:cs="Calibri Light"/>
          <w:bdr w:val="nil"/>
          <w:lang w:val="pt-BR"/>
        </w:rPr>
        <w:t xml:space="preserve">1 – Casos de teste estão disponíveis no ambiente real e/ou o cliente aprova o uso de casos de produção para testes controlados. </w:t>
      </w:r>
    </w:p>
    <w:p w:rsidR="00CB6F13" w:rsidRPr="00725D0B" w:rsidRDefault="00B7190E" w:rsidP="0039501D">
      <w:pPr>
        <w:pStyle w:val="Bullet"/>
        <w:rPr>
          <w:lang w:val="pt-BR"/>
        </w:rPr>
      </w:pPr>
      <w:r>
        <w:rPr>
          <w:rFonts w:eastAsia="Calibri Light" w:cs="Calibri Light"/>
          <w:bdr w:val="nil"/>
          <w:lang w:val="pt-BR"/>
        </w:rPr>
        <w:t>2 – Existe um ambiente de teste que é um espelho exato do ambiente real e o ambiente está prontamente disponível para uso da BP.</w:t>
      </w:r>
    </w:p>
    <w:p w:rsidR="00CB6F13" w:rsidRPr="00725D0B" w:rsidRDefault="00B7190E" w:rsidP="0039501D">
      <w:pPr>
        <w:pStyle w:val="Bullet"/>
        <w:rPr>
          <w:lang w:val="pt-BR"/>
        </w:rPr>
      </w:pPr>
      <w:r>
        <w:rPr>
          <w:rFonts w:eastAsia="Calibri Light" w:cs="Calibri Light"/>
          <w:bdr w:val="nil"/>
          <w:lang w:val="pt-BR"/>
        </w:rPr>
        <w:t>3 – O cliente não tem ambiente de teste apropriado e casos no ambiente real não podem ser utilizados para teste controlado ou a abordagem de teste ainda não foi definida.</w:t>
      </w:r>
    </w:p>
    <w:p w:rsidR="00CB6F13" w:rsidRPr="00725D0B" w:rsidRDefault="00B7190E" w:rsidP="00CB6F13">
      <w:pPr>
        <w:pStyle w:val="Heading4"/>
        <w:rPr>
          <w:lang w:val="pt-BR"/>
        </w:rPr>
      </w:pPr>
      <w:r>
        <w:rPr>
          <w:rFonts w:ascii="Calibri" w:eastAsia="Calibri" w:hAnsi="Calibri" w:cs="Calibri"/>
          <w:szCs w:val="24"/>
          <w:bdr w:val="nil"/>
          <w:lang w:val="pt-BR"/>
        </w:rPr>
        <w:t>Disponibilidade do hardware e aprovação de segurança</w:t>
      </w:r>
    </w:p>
    <w:p w:rsidR="00CB6F13" w:rsidRPr="00725D0B" w:rsidRDefault="00B7190E" w:rsidP="0039501D">
      <w:pPr>
        <w:pStyle w:val="Bullet"/>
        <w:rPr>
          <w:lang w:val="pt-BR"/>
        </w:rPr>
      </w:pPr>
      <w:r>
        <w:rPr>
          <w:rFonts w:eastAsia="Calibri Light" w:cs="Calibri Light"/>
          <w:bdr w:val="nil"/>
          <w:lang w:val="pt-BR"/>
        </w:rPr>
        <w:t xml:space="preserve">1 – A equipe de TI está envolvida e é capaz de fornecer a infraestrutura de hardware necessária com mínimo envolvimento da equipe Blue Prism. A equipe de segurança aprovou provisoriamente a abordagem, sujeito a confirmação durante a entrega do projeto.  </w:t>
      </w:r>
    </w:p>
    <w:p w:rsidR="00CB6F13" w:rsidRPr="00725D0B" w:rsidRDefault="00B7190E" w:rsidP="0039501D">
      <w:pPr>
        <w:pStyle w:val="Bullet"/>
        <w:rPr>
          <w:lang w:val="pt-BR"/>
        </w:rPr>
      </w:pPr>
      <w:r>
        <w:rPr>
          <w:rFonts w:eastAsia="Calibri Light" w:cs="Calibri Light"/>
          <w:bdr w:val="nil"/>
          <w:lang w:val="pt-BR"/>
        </w:rPr>
        <w:t xml:space="preserve">2 – Aconteceram conversas iniciais com TI, mas o caminho para criar a infraestrutura de hardware necessária não está definido. </w:t>
      </w:r>
    </w:p>
    <w:p w:rsidR="00CB6F13" w:rsidRPr="00725D0B" w:rsidRDefault="00B7190E" w:rsidP="0039501D">
      <w:pPr>
        <w:pStyle w:val="Bullet"/>
        <w:rPr>
          <w:lang w:val="pt-BR"/>
        </w:rPr>
      </w:pPr>
      <w:r>
        <w:rPr>
          <w:rFonts w:eastAsia="Calibri Light" w:cs="Calibri Light"/>
          <w:bdr w:val="nil"/>
          <w:lang w:val="pt-BR"/>
        </w:rPr>
        <w:t>3 – A infraestrutura de hardware será difícil de obter e/ou a equipe de segurança levantou dúvidas quanto à abordagem. OU – as equipes de TI e/ou segurança ainda não foram envolvidas.</w:t>
      </w:r>
    </w:p>
    <w:p w:rsidR="00CB6F13" w:rsidRPr="00725D0B" w:rsidRDefault="00B7190E" w:rsidP="00CB6F13">
      <w:pPr>
        <w:pStyle w:val="Heading3"/>
        <w:rPr>
          <w:lang w:val="pt-BR"/>
        </w:rPr>
      </w:pPr>
      <w:r>
        <w:rPr>
          <w:rFonts w:eastAsia="Calibri" w:cs="Calibri"/>
          <w:bdr w:val="nil"/>
          <w:lang w:val="pt-BR"/>
        </w:rPr>
        <w:t>NOTAS:</w:t>
      </w:r>
    </w:p>
    <w:p w:rsidR="00CB6F13" w:rsidRPr="00725D0B" w:rsidRDefault="00B7190E" w:rsidP="00CB6F13">
      <w:pPr>
        <w:pStyle w:val="Heading4"/>
        <w:rPr>
          <w:lang w:val="pt-BR"/>
        </w:rPr>
      </w:pPr>
      <w:r>
        <w:rPr>
          <w:rFonts w:ascii="Calibri" w:eastAsia="Calibri" w:hAnsi="Calibri" w:cs="Calibri"/>
          <w:szCs w:val="24"/>
          <w:bdr w:val="nil"/>
          <w:lang w:val="pt-BR"/>
        </w:rPr>
        <w:t>Apresentação passo a passo do processo do negócio</w:t>
      </w:r>
    </w:p>
    <w:p w:rsidR="00CB6F13" w:rsidRPr="00725D0B" w:rsidRDefault="00B7190E" w:rsidP="00CB6F13">
      <w:pPr>
        <w:rPr>
          <w:lang w:val="pt-BR"/>
        </w:rPr>
      </w:pPr>
      <w:r>
        <w:rPr>
          <w:rFonts w:eastAsia="Calibri Light" w:cs="Calibri Light"/>
          <w:bdr w:val="nil"/>
          <w:lang w:val="pt-BR"/>
        </w:rPr>
        <w:t>Uma apresentação passo a passo do processo do negócio exige que um consultor da Blue Prism reúna-se com um SME para ver o passo a passo do processo manualmente. Toda a documentação do processo disponível deve ser fornecida antes dessa reunião presencial.</w:t>
      </w:r>
    </w:p>
    <w:p w:rsidR="00CB6F13" w:rsidRPr="00725D0B" w:rsidRDefault="00B7190E" w:rsidP="00CB6F13">
      <w:pPr>
        <w:pStyle w:val="Heading4"/>
        <w:rPr>
          <w:lang w:val="pt-BR"/>
        </w:rPr>
      </w:pPr>
      <w:r>
        <w:rPr>
          <w:rFonts w:ascii="Calibri" w:eastAsia="Calibri" w:hAnsi="Calibri" w:cs="Calibri"/>
          <w:szCs w:val="24"/>
          <w:bdr w:val="nil"/>
          <w:lang w:val="pt-BR"/>
        </w:rPr>
        <w:t>Avaliação da aplicação</w:t>
      </w:r>
    </w:p>
    <w:p w:rsidR="00CB6F13" w:rsidRPr="00725D0B" w:rsidRDefault="00B7190E" w:rsidP="00CB6F13">
      <w:pPr>
        <w:rPr>
          <w:lang w:val="pt-BR"/>
        </w:rPr>
      </w:pPr>
      <w:r>
        <w:rPr>
          <w:rFonts w:eastAsia="Calibri Light" w:cs="Calibri Light"/>
          <w:bdr w:val="nil"/>
          <w:lang w:val="pt-BR"/>
        </w:rPr>
        <w:t>Onde o IPA identificou tecnologia nova ou complexa nos sistemas host, uma avaliação da aplicação será realizada – isso exige que o produto Blue Prism esteja instalado na área de trabalho de um cliente com acesso ao(s) sistema(s) host adequado(s)/</w:t>
      </w:r>
    </w:p>
    <w:p w:rsidR="00CB6F13" w:rsidRPr="00725D0B" w:rsidRDefault="00B7190E" w:rsidP="00CB6F13">
      <w:pPr>
        <w:pStyle w:val="Heading4"/>
        <w:rPr>
          <w:lang w:val="pt-BR"/>
        </w:rPr>
      </w:pPr>
      <w:r>
        <w:rPr>
          <w:rFonts w:ascii="Calibri" w:eastAsia="Calibri" w:hAnsi="Calibri" w:cs="Calibri"/>
          <w:szCs w:val="24"/>
          <w:bdr w:val="nil"/>
          <w:lang w:val="pt-BR"/>
        </w:rPr>
        <w:t>Local do cliente</w:t>
      </w:r>
    </w:p>
    <w:p w:rsidR="00CB6F13" w:rsidRPr="00725D0B" w:rsidRDefault="00B7190E" w:rsidP="00CB6F13">
      <w:pPr>
        <w:rPr>
          <w:lang w:val="pt-BR"/>
        </w:rPr>
      </w:pPr>
      <w:r>
        <w:rPr>
          <w:rFonts w:eastAsia="Calibri Light" w:cs="Calibri Light"/>
          <w:bdr w:val="nil"/>
          <w:lang w:val="pt-BR"/>
        </w:rPr>
        <w:t>Uma investigação do local do cliente será feita para todos os novos e possíveis clientes Blue Prism – a investigação do local do cliente incorpora uma apresentação passo a passo do processo do negócio e uma avaliação da aplicação.</w:t>
      </w:r>
    </w:p>
    <w:p w:rsidR="00CB6F13" w:rsidRPr="00725D0B" w:rsidRDefault="00CB6F13" w:rsidP="00CB6F13">
      <w:pPr>
        <w:rPr>
          <w:rStyle w:val="Heading1Char"/>
          <w:lang w:val="pt-BR"/>
        </w:rPr>
      </w:pPr>
    </w:p>
    <w:sectPr w:rsidR="00CB6F13" w:rsidRPr="00725D0B" w:rsidSect="00AE286B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985" w:right="851" w:bottom="1304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79" w:rsidRDefault="00684C79" w:rsidP="00D61672">
      <w:pPr>
        <w:spacing w:after="0"/>
      </w:pPr>
      <w:r>
        <w:separator/>
      </w:r>
    </w:p>
  </w:endnote>
  <w:endnote w:type="continuationSeparator" w:id="0">
    <w:p w:rsidR="00684C79" w:rsidRDefault="00684C79" w:rsidP="00D616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6D" w:rsidRPr="00A26748" w:rsidRDefault="00B7190E" w:rsidP="002C725A">
    <w:pPr>
      <w:pStyle w:val="Footer"/>
      <w:jc w:val="center"/>
      <w:rPr>
        <w:color w:val="5A5A5A"/>
        <w:sz w:val="20"/>
        <w:szCs w:val="20"/>
      </w:rPr>
    </w:pPr>
    <w:r>
      <w:ptab w:relativeTo="margin" w:alignment="center" w:leader="none"/>
    </w:r>
    <w:r>
      <w:rPr>
        <w:rFonts w:eastAsia="Calibri Light" w:cs="Calibri Light"/>
        <w:color w:val="5A5A5A"/>
        <w:sz w:val="20"/>
        <w:szCs w:val="20"/>
        <w:bdr w:val="nil"/>
        <w:lang w:val="pt-BR"/>
      </w:rPr>
      <w:t>Comercial confidencial</w:t>
    </w:r>
    <w:r>
      <w:ptab w:relativeTo="margin" w:alignment="right" w:leader="none"/>
    </w:r>
    <w:r>
      <w:rPr>
        <w:rFonts w:eastAsia="Calibri Light" w:cs="Calibri Light"/>
        <w:color w:val="5A5A5A"/>
        <w:sz w:val="20"/>
        <w:szCs w:val="20"/>
        <w:bdr w:val="nil"/>
        <w:lang w:val="pt-BR"/>
      </w:rPr>
      <w:t xml:space="preserve">Página </w:t>
    </w:r>
    <w:r w:rsidR="00D61672" w:rsidRPr="00A26748">
      <w:rPr>
        <w:color w:val="5A5A5A"/>
        <w:sz w:val="20"/>
        <w:szCs w:val="20"/>
      </w:rPr>
      <w:fldChar w:fldCharType="begin"/>
    </w:r>
    <w:r w:rsidRPr="00A26748">
      <w:rPr>
        <w:color w:val="5A5A5A"/>
        <w:sz w:val="20"/>
        <w:szCs w:val="20"/>
      </w:rPr>
      <w:instrText xml:space="preserve"> PAGE   \* MERGEFORMAT </w:instrText>
    </w:r>
    <w:r w:rsidR="00D61672" w:rsidRPr="00A26748">
      <w:rPr>
        <w:color w:val="5A5A5A"/>
        <w:sz w:val="20"/>
        <w:szCs w:val="20"/>
      </w:rPr>
      <w:fldChar w:fldCharType="separate"/>
    </w:r>
    <w:r w:rsidR="003705F1">
      <w:rPr>
        <w:noProof/>
        <w:color w:val="5A5A5A"/>
        <w:sz w:val="20"/>
        <w:szCs w:val="20"/>
      </w:rPr>
      <w:t>1</w:t>
    </w:r>
    <w:r w:rsidR="00D61672" w:rsidRPr="00A26748">
      <w:rPr>
        <w:color w:val="5A5A5A"/>
        <w:sz w:val="20"/>
        <w:szCs w:val="20"/>
      </w:rPr>
      <w:fldChar w:fldCharType="end"/>
    </w:r>
    <w:r>
      <w:rPr>
        <w:rFonts w:eastAsia="Calibri Light" w:cs="Calibri Light"/>
        <w:color w:val="5A5A5A"/>
        <w:sz w:val="20"/>
        <w:szCs w:val="20"/>
        <w:bdr w:val="nil"/>
        <w:lang w:val="pt-BR"/>
      </w:rPr>
      <w:t xml:space="preserve"> de </w:t>
    </w:r>
    <w:r w:rsidR="00684C79">
      <w:rPr>
        <w:noProof/>
        <w:color w:val="5A5A5A"/>
        <w:sz w:val="20"/>
        <w:szCs w:val="20"/>
      </w:rPr>
      <w:fldChar w:fldCharType="begin"/>
    </w:r>
    <w:r w:rsidR="00684C79">
      <w:rPr>
        <w:noProof/>
        <w:color w:val="5A5A5A"/>
        <w:sz w:val="20"/>
        <w:szCs w:val="20"/>
      </w:rPr>
      <w:instrText xml:space="preserve"> NUMPAGES  \* MERGEFORMAT </w:instrText>
    </w:r>
    <w:r w:rsidR="00684C79">
      <w:rPr>
        <w:noProof/>
        <w:color w:val="5A5A5A"/>
        <w:sz w:val="20"/>
        <w:szCs w:val="20"/>
      </w:rPr>
      <w:fldChar w:fldCharType="separate"/>
    </w:r>
    <w:r w:rsidR="003705F1">
      <w:rPr>
        <w:noProof/>
        <w:color w:val="5A5A5A"/>
        <w:sz w:val="20"/>
        <w:szCs w:val="20"/>
      </w:rPr>
      <w:t>4</w:t>
    </w:r>
    <w:r w:rsidR="00684C79">
      <w:rPr>
        <w:noProof/>
        <w:color w:val="5A5A5A"/>
        <w:sz w:val="20"/>
        <w:szCs w:val="20"/>
      </w:rPr>
      <w:fldChar w:fldCharType="end"/>
    </w:r>
    <w:r>
      <w:rPr>
        <w:rFonts w:eastAsia="Calibri Light" w:cs="Calibri Light"/>
        <w:color w:val="5A5A5A"/>
        <w:sz w:val="20"/>
        <w:szCs w:val="20"/>
        <w:bdr w:val="nil"/>
        <w:lang w:val="pt-BR"/>
      </w:rPr>
      <w:br/>
      <w:t xml:space="preserve"> ®Blue Prism é uma marca comercial registrada da Blue Prism Limited</w:t>
    </w:r>
    <w:r w:rsidR="003705F1">
      <w:rPr>
        <w:noProof/>
        <w:color w:val="5A5A5A"/>
        <w:sz w:val="20"/>
        <w:szCs w:val="20"/>
        <w:lang w:eastAsia="en-GB"/>
      </w:rPr>
      <w:pict>
        <v:rect id="Rectangle 18" o:spid="_x0000_s2050" style="position:absolute;left:0;text-align:left;margin-left:0;margin-top:782.3pt;width:498.35pt;height:1.15pt;z-index:25165926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-relative:page;mso-width-percent:1000;mso-height-percent:0;mso-width-relative:margin;mso-height-relative:margin;v-text-anchor:middle" fillcolor="#004990" strokecolor="#004990" strokeweight="1.5pt">
          <w10:wrap anchorx="margin" anchory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D4" w:rsidRPr="00F5709C" w:rsidRDefault="00B7190E" w:rsidP="00332FD4">
    <w:pPr>
      <w:pStyle w:val="Footer"/>
      <w:spacing w:line="360" w:lineRule="auto"/>
      <w:jc w:val="center"/>
      <w:rPr>
        <w:rFonts w:ascii="Calibri" w:hAnsi="Calibri"/>
        <w:color w:val="5A5A5A"/>
      </w:rPr>
    </w:pPr>
    <w:r>
      <w:rPr>
        <w:rFonts w:ascii="Calibri" w:eastAsia="Calibri" w:hAnsi="Calibri" w:cs="Calibri"/>
        <w:color w:val="5A5A5A"/>
        <w:bdr w:val="nil"/>
        <w:lang w:val="pt-BR"/>
      </w:rPr>
      <w:t>Para mais informações, entre em contato com:</w:t>
    </w:r>
  </w:p>
  <w:p w:rsidR="00332FD4" w:rsidRPr="00F5709C" w:rsidRDefault="00B7190E" w:rsidP="00332FD4">
    <w:pPr>
      <w:pStyle w:val="Footer"/>
      <w:spacing w:line="360" w:lineRule="auto"/>
      <w:jc w:val="center"/>
      <w:rPr>
        <w:rFonts w:ascii="Calibri" w:hAnsi="Calibri"/>
        <w:color w:val="5A5A5A"/>
      </w:rPr>
    </w:pPr>
    <w:r>
      <w:rPr>
        <w:rFonts w:ascii="Calibri" w:eastAsia="Calibri" w:hAnsi="Calibri" w:cs="Calibri"/>
        <w:color w:val="5A5A5A"/>
        <w:bdr w:val="nil"/>
        <w:lang w:val="pt-BR"/>
      </w:rPr>
      <w:t>info@blueprism.com | Reino Unido: +44 (0) 870 879 3000 | Estados Unidos: +1 888 757 7476</w:t>
    </w:r>
  </w:p>
  <w:p w:rsidR="00332FD4" w:rsidRPr="00F5709C" w:rsidRDefault="00B7190E" w:rsidP="00332FD4">
    <w:pPr>
      <w:pStyle w:val="Footer"/>
      <w:spacing w:line="360" w:lineRule="auto"/>
      <w:jc w:val="center"/>
      <w:rPr>
        <w:rFonts w:ascii="Calibri" w:hAnsi="Calibri"/>
        <w:b/>
        <w:color w:val="5A5A5A"/>
      </w:rPr>
    </w:pPr>
    <w:r>
      <w:rPr>
        <w:rFonts w:ascii="Calibri" w:eastAsia="Calibri" w:hAnsi="Calibri" w:cs="Calibri"/>
        <w:b/>
        <w:bCs/>
        <w:color w:val="5A5A5A"/>
        <w:bdr w:val="nil"/>
        <w:lang w:val="pt-BR"/>
      </w:rPr>
      <w:t>www.blueprism.com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79" w:rsidRDefault="00684C79" w:rsidP="00D61672">
      <w:pPr>
        <w:spacing w:after="0"/>
      </w:pPr>
      <w:r>
        <w:separator/>
      </w:r>
    </w:p>
  </w:footnote>
  <w:footnote w:type="continuationSeparator" w:id="0">
    <w:p w:rsidR="00684C79" w:rsidRDefault="00684C79" w:rsidP="00D616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94A" w:rsidRDefault="00B7190E" w:rsidP="009C494A">
    <w:pPr>
      <w:pStyle w:val="Subtitle"/>
      <w:rPr>
        <w:rFonts w:ascii="Calibri Light" w:hAnsi="Calibri Light" w:cstheme="minorBidi"/>
        <w:caps w:val="0"/>
        <w:color w:val="auto"/>
        <w:sz w:val="22"/>
        <w:lang w:val="en-GB" w:eastAsia="zh-CN"/>
      </w:rPr>
    </w:pPr>
    <w:r>
      <w:rPr>
        <w:noProof/>
        <w:lang w:eastAsia="zh-TW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4516148</wp:posOffset>
          </wp:positionH>
          <wp:positionV relativeFrom="paragraph">
            <wp:posOffset>10491</wp:posOffset>
          </wp:positionV>
          <wp:extent cx="1915795" cy="588645"/>
          <wp:effectExtent l="0" t="0" r="825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744029" name="BluePrism_Logo_Smal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795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05F1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13.55pt;width:287.25pt;height:27.45pt;z-index:251662336;mso-width-percent:0;mso-height-percent:0;mso-wrap-distance-left:9pt;mso-wrap-distance-top:3.6pt;mso-wrap-distance-right:9pt;mso-wrap-distance-bottom:3.6pt;mso-position-horizontal:left;mso-position-horizontal-relative:margin;mso-position-vertical-relative:text;mso-width-percent:0;mso-height-percent:0;mso-width-relative:margin;mso-height-relative:margin;v-text-anchor:top" filled="f" fillcolor="this" stroked="f">
          <v:textbox inset="0,0,0,0">
            <w:txbxContent>
              <w:p w:rsidR="00FD6129" w:rsidRPr="001762BD" w:rsidRDefault="00B7190E" w:rsidP="00FD6129">
                <w:pPr>
                  <w:rPr>
                    <w:sz w:val="44"/>
                    <w:szCs w:val="44"/>
                  </w:rPr>
                </w:pPr>
                <w:r>
                  <w:rPr>
                    <w:rStyle w:val="SubtitleChar"/>
                    <w:rFonts w:eastAsia="Calibri" w:cs="Calibri"/>
                    <w:sz w:val="44"/>
                    <w:szCs w:val="44"/>
                    <w:bdr w:val="nil"/>
                    <w:lang w:val="pt-BR"/>
                  </w:rPr>
                  <w:t>análise inicial do processo</w:t>
                </w:r>
              </w:p>
            </w:txbxContent>
          </v:textbox>
          <w10:wrap type="square" anchorx="margin"/>
        </v:shape>
      </w:pict>
    </w:r>
    <w:r w:rsidR="000C047C" w:rsidRPr="009C494A">
      <w:rPr>
        <w:noProof/>
        <w:lang w:eastAsia="zh-TW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228000" cy="1080000"/>
          <wp:effectExtent l="0" t="0" r="1905" b="6350"/>
          <wp:wrapNone/>
          <wp:docPr id="41" name="Picture 41" descr="D:\Profile\Desktop\BluePrism_Report_Pixelation_HeaderStrip_Th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027378" name="Picture 15" descr="D:\Profile\Desktop\BluePrism_Report_Pixelation_HeaderStrip_Th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28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1259" w:rsidRPr="009C494A">
      <w:tab/>
    </w:r>
  </w:p>
  <w:p w:rsidR="00911C6D" w:rsidRPr="00FD6129" w:rsidRDefault="00B7190E" w:rsidP="00BC2CA8">
    <w:pPr>
      <w:tabs>
        <w:tab w:val="center" w:pos="2504"/>
      </w:tabs>
      <w:rPr>
        <w:sz w:val="44"/>
        <w:szCs w:val="44"/>
      </w:rPr>
    </w:pPr>
    <w:r>
      <w:rPr>
        <w:sz w:val="44"/>
        <w:szCs w:val="44"/>
      </w:rPr>
      <w:tab/>
    </w:r>
    <w:r w:rsidR="00DA7BAC">
      <w:rPr>
        <w:sz w:val="44"/>
        <w:szCs w:val="44"/>
      </w:rPr>
      <w:tab/>
    </w:r>
    <w:r w:rsidR="00BC2CA8">
      <w:rPr>
        <w:sz w:val="44"/>
        <w:szCs w:val="4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D4" w:rsidRDefault="00B7190E" w:rsidP="00332FD4">
    <w:pPr>
      <w:pStyle w:val="Header"/>
      <w:jc w:val="center"/>
    </w:pPr>
    <w:r>
      <w:rPr>
        <w:noProof/>
        <w:lang w:val="en-US" w:eastAsia="zh-TW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2376000" cy="720000"/>
          <wp:effectExtent l="0" t="0" r="5715" b="4445"/>
          <wp:wrapNone/>
          <wp:docPr id="33" name="Picture 33" descr="D:\Profile\Documents\_000 Templates\_2015 Office Templates\Logos\Blue Prism Logo_PNG\bp-logo-strap-500x151px-RGB-8_47cm-150pxi_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160802" name="Picture 1" descr="D:\Profile\Documents\_000 Templates\_2015 Office Templates\Logos\Blue Prism Logo_PNG\bp-logo-strap-500x151px-RGB-8_47cm-150pxi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6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41AB"/>
    <w:multiLevelType w:val="hybridMultilevel"/>
    <w:tmpl w:val="F4645010"/>
    <w:lvl w:ilvl="0" w:tplc="846A5A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7BAE44A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FF6600"/>
      </w:rPr>
    </w:lvl>
    <w:lvl w:ilvl="2" w:tplc="2FF8902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5F488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1A76C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944DC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6467F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BC0A3F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7F09B3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C7113"/>
    <w:multiLevelType w:val="hybridMultilevel"/>
    <w:tmpl w:val="A320AA9C"/>
    <w:lvl w:ilvl="0" w:tplc="7124F3D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1A89D8" w:tentative="1">
      <w:start w:val="1"/>
      <w:numFmt w:val="lowerLetter"/>
      <w:lvlText w:val="%2."/>
      <w:lvlJc w:val="left"/>
      <w:pPr>
        <w:ind w:left="1440" w:hanging="360"/>
      </w:pPr>
    </w:lvl>
    <w:lvl w:ilvl="2" w:tplc="A97EF834" w:tentative="1">
      <w:start w:val="1"/>
      <w:numFmt w:val="lowerRoman"/>
      <w:lvlText w:val="%3."/>
      <w:lvlJc w:val="right"/>
      <w:pPr>
        <w:ind w:left="2160" w:hanging="180"/>
      </w:pPr>
    </w:lvl>
    <w:lvl w:ilvl="3" w:tplc="681EA4F4" w:tentative="1">
      <w:start w:val="1"/>
      <w:numFmt w:val="decimal"/>
      <w:lvlText w:val="%4."/>
      <w:lvlJc w:val="left"/>
      <w:pPr>
        <w:ind w:left="2880" w:hanging="360"/>
      </w:pPr>
    </w:lvl>
    <w:lvl w:ilvl="4" w:tplc="9118ADB0" w:tentative="1">
      <w:start w:val="1"/>
      <w:numFmt w:val="lowerLetter"/>
      <w:lvlText w:val="%5."/>
      <w:lvlJc w:val="left"/>
      <w:pPr>
        <w:ind w:left="3600" w:hanging="360"/>
      </w:pPr>
    </w:lvl>
    <w:lvl w:ilvl="5" w:tplc="D7E02D60" w:tentative="1">
      <w:start w:val="1"/>
      <w:numFmt w:val="lowerRoman"/>
      <w:lvlText w:val="%6."/>
      <w:lvlJc w:val="right"/>
      <w:pPr>
        <w:ind w:left="4320" w:hanging="180"/>
      </w:pPr>
    </w:lvl>
    <w:lvl w:ilvl="6" w:tplc="4BDE0476" w:tentative="1">
      <w:start w:val="1"/>
      <w:numFmt w:val="decimal"/>
      <w:lvlText w:val="%7."/>
      <w:lvlJc w:val="left"/>
      <w:pPr>
        <w:ind w:left="5040" w:hanging="360"/>
      </w:pPr>
    </w:lvl>
    <w:lvl w:ilvl="7" w:tplc="894CCE84" w:tentative="1">
      <w:start w:val="1"/>
      <w:numFmt w:val="lowerLetter"/>
      <w:lvlText w:val="%8."/>
      <w:lvlJc w:val="left"/>
      <w:pPr>
        <w:ind w:left="5760" w:hanging="360"/>
      </w:pPr>
    </w:lvl>
    <w:lvl w:ilvl="8" w:tplc="148CB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C5639"/>
    <w:multiLevelType w:val="hybridMultilevel"/>
    <w:tmpl w:val="108A02BA"/>
    <w:lvl w:ilvl="0" w:tplc="CE8665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6600"/>
      </w:rPr>
    </w:lvl>
    <w:lvl w:ilvl="1" w:tplc="B35A1B5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BADFF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B2E37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875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62013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78962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AC083B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D457B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EB3F09"/>
    <w:multiLevelType w:val="hybridMultilevel"/>
    <w:tmpl w:val="ED1E5994"/>
    <w:lvl w:ilvl="0" w:tplc="B7A4B6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BCB274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8B052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340EF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492C97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57E51F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C4A6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C9C4B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7700E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C6B70"/>
    <w:multiLevelType w:val="hybridMultilevel"/>
    <w:tmpl w:val="4530B37A"/>
    <w:lvl w:ilvl="0" w:tplc="09EC0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0A1948" w:tentative="1">
      <w:start w:val="1"/>
      <w:numFmt w:val="lowerLetter"/>
      <w:lvlText w:val="%2."/>
      <w:lvlJc w:val="left"/>
      <w:pPr>
        <w:ind w:left="1440" w:hanging="360"/>
      </w:pPr>
    </w:lvl>
    <w:lvl w:ilvl="2" w:tplc="54E8BE74" w:tentative="1">
      <w:start w:val="1"/>
      <w:numFmt w:val="lowerRoman"/>
      <w:lvlText w:val="%3."/>
      <w:lvlJc w:val="right"/>
      <w:pPr>
        <w:ind w:left="2160" w:hanging="180"/>
      </w:pPr>
    </w:lvl>
    <w:lvl w:ilvl="3" w:tplc="238C161A" w:tentative="1">
      <w:start w:val="1"/>
      <w:numFmt w:val="decimal"/>
      <w:lvlText w:val="%4."/>
      <w:lvlJc w:val="left"/>
      <w:pPr>
        <w:ind w:left="2880" w:hanging="360"/>
      </w:pPr>
    </w:lvl>
    <w:lvl w:ilvl="4" w:tplc="5FE0919E" w:tentative="1">
      <w:start w:val="1"/>
      <w:numFmt w:val="lowerLetter"/>
      <w:lvlText w:val="%5."/>
      <w:lvlJc w:val="left"/>
      <w:pPr>
        <w:ind w:left="3600" w:hanging="360"/>
      </w:pPr>
    </w:lvl>
    <w:lvl w:ilvl="5" w:tplc="F842B796" w:tentative="1">
      <w:start w:val="1"/>
      <w:numFmt w:val="lowerRoman"/>
      <w:lvlText w:val="%6."/>
      <w:lvlJc w:val="right"/>
      <w:pPr>
        <w:ind w:left="4320" w:hanging="180"/>
      </w:pPr>
    </w:lvl>
    <w:lvl w:ilvl="6" w:tplc="85047C10" w:tentative="1">
      <w:start w:val="1"/>
      <w:numFmt w:val="decimal"/>
      <w:lvlText w:val="%7."/>
      <w:lvlJc w:val="left"/>
      <w:pPr>
        <w:ind w:left="5040" w:hanging="360"/>
      </w:pPr>
    </w:lvl>
    <w:lvl w:ilvl="7" w:tplc="E632A26E" w:tentative="1">
      <w:start w:val="1"/>
      <w:numFmt w:val="lowerLetter"/>
      <w:lvlText w:val="%8."/>
      <w:lvlJc w:val="left"/>
      <w:pPr>
        <w:ind w:left="5760" w:hanging="360"/>
      </w:pPr>
    </w:lvl>
    <w:lvl w:ilvl="8" w:tplc="041C29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6274"/>
    <w:multiLevelType w:val="hybridMultilevel"/>
    <w:tmpl w:val="697C1ABE"/>
    <w:lvl w:ilvl="0" w:tplc="F06615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2592D69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73CA79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00DF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E0031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58812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EA83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94CDE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05CA9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F95E9C"/>
    <w:multiLevelType w:val="hybridMultilevel"/>
    <w:tmpl w:val="7AD26998"/>
    <w:lvl w:ilvl="0" w:tplc="F31E79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04F052" w:tentative="1">
      <w:start w:val="1"/>
      <w:numFmt w:val="lowerLetter"/>
      <w:lvlText w:val="%2."/>
      <w:lvlJc w:val="left"/>
      <w:pPr>
        <w:ind w:left="1440" w:hanging="360"/>
      </w:pPr>
    </w:lvl>
    <w:lvl w:ilvl="2" w:tplc="2D30E3A8" w:tentative="1">
      <w:start w:val="1"/>
      <w:numFmt w:val="lowerRoman"/>
      <w:lvlText w:val="%3."/>
      <w:lvlJc w:val="right"/>
      <w:pPr>
        <w:ind w:left="2160" w:hanging="180"/>
      </w:pPr>
    </w:lvl>
    <w:lvl w:ilvl="3" w:tplc="51D480C2" w:tentative="1">
      <w:start w:val="1"/>
      <w:numFmt w:val="decimal"/>
      <w:lvlText w:val="%4."/>
      <w:lvlJc w:val="left"/>
      <w:pPr>
        <w:ind w:left="2880" w:hanging="360"/>
      </w:pPr>
    </w:lvl>
    <w:lvl w:ilvl="4" w:tplc="3886E08E" w:tentative="1">
      <w:start w:val="1"/>
      <w:numFmt w:val="lowerLetter"/>
      <w:lvlText w:val="%5."/>
      <w:lvlJc w:val="left"/>
      <w:pPr>
        <w:ind w:left="3600" w:hanging="360"/>
      </w:pPr>
    </w:lvl>
    <w:lvl w:ilvl="5" w:tplc="5576FD78" w:tentative="1">
      <w:start w:val="1"/>
      <w:numFmt w:val="lowerRoman"/>
      <w:lvlText w:val="%6."/>
      <w:lvlJc w:val="right"/>
      <w:pPr>
        <w:ind w:left="4320" w:hanging="180"/>
      </w:pPr>
    </w:lvl>
    <w:lvl w:ilvl="6" w:tplc="67CE9F32" w:tentative="1">
      <w:start w:val="1"/>
      <w:numFmt w:val="decimal"/>
      <w:lvlText w:val="%7."/>
      <w:lvlJc w:val="left"/>
      <w:pPr>
        <w:ind w:left="5040" w:hanging="360"/>
      </w:pPr>
    </w:lvl>
    <w:lvl w:ilvl="7" w:tplc="C1047288" w:tentative="1">
      <w:start w:val="1"/>
      <w:numFmt w:val="lowerLetter"/>
      <w:lvlText w:val="%8."/>
      <w:lvlJc w:val="left"/>
      <w:pPr>
        <w:ind w:left="5760" w:hanging="360"/>
      </w:pPr>
    </w:lvl>
    <w:lvl w:ilvl="8" w:tplc="67660E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929C0"/>
    <w:multiLevelType w:val="hybridMultilevel"/>
    <w:tmpl w:val="98B2736C"/>
    <w:lvl w:ilvl="0" w:tplc="0EB232D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4D00"/>
        <w:sz w:val="24"/>
      </w:rPr>
    </w:lvl>
    <w:lvl w:ilvl="1" w:tplc="7C18183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7343E4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99429C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6F08F6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C349F4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ED0B06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E3A0F3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40458C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3008D1"/>
    <w:multiLevelType w:val="hybridMultilevel"/>
    <w:tmpl w:val="54F6FB76"/>
    <w:lvl w:ilvl="0" w:tplc="C03403E2">
      <w:start w:val="1"/>
      <w:numFmt w:val="decimal"/>
      <w:pStyle w:val="NumberedListBP"/>
      <w:lvlText w:val="%1."/>
      <w:lvlJc w:val="left"/>
      <w:pPr>
        <w:ind w:left="720" w:hanging="360"/>
      </w:pPr>
      <w:rPr>
        <w:rFonts w:hint="default"/>
        <w:color w:val="F26624"/>
      </w:rPr>
    </w:lvl>
    <w:lvl w:ilvl="1" w:tplc="56C665E6">
      <w:start w:val="1"/>
      <w:numFmt w:val="lowerLetter"/>
      <w:lvlText w:val="%2."/>
      <w:lvlJc w:val="left"/>
      <w:pPr>
        <w:ind w:left="1440" w:hanging="360"/>
      </w:pPr>
    </w:lvl>
    <w:lvl w:ilvl="2" w:tplc="AE743464">
      <w:start w:val="1"/>
      <w:numFmt w:val="lowerRoman"/>
      <w:lvlText w:val="%3."/>
      <w:lvlJc w:val="right"/>
      <w:pPr>
        <w:ind w:left="2160" w:hanging="180"/>
      </w:pPr>
    </w:lvl>
    <w:lvl w:ilvl="3" w:tplc="2984166E" w:tentative="1">
      <w:start w:val="1"/>
      <w:numFmt w:val="decimal"/>
      <w:lvlText w:val="%4."/>
      <w:lvlJc w:val="left"/>
      <w:pPr>
        <w:ind w:left="2880" w:hanging="360"/>
      </w:pPr>
    </w:lvl>
    <w:lvl w:ilvl="4" w:tplc="F14EF016" w:tentative="1">
      <w:start w:val="1"/>
      <w:numFmt w:val="lowerLetter"/>
      <w:lvlText w:val="%5."/>
      <w:lvlJc w:val="left"/>
      <w:pPr>
        <w:ind w:left="3600" w:hanging="360"/>
      </w:pPr>
    </w:lvl>
    <w:lvl w:ilvl="5" w:tplc="3A06620A" w:tentative="1">
      <w:start w:val="1"/>
      <w:numFmt w:val="lowerRoman"/>
      <w:lvlText w:val="%6."/>
      <w:lvlJc w:val="right"/>
      <w:pPr>
        <w:ind w:left="4320" w:hanging="180"/>
      </w:pPr>
    </w:lvl>
    <w:lvl w:ilvl="6" w:tplc="B7C6D432" w:tentative="1">
      <w:start w:val="1"/>
      <w:numFmt w:val="decimal"/>
      <w:lvlText w:val="%7."/>
      <w:lvlJc w:val="left"/>
      <w:pPr>
        <w:ind w:left="5040" w:hanging="360"/>
      </w:pPr>
    </w:lvl>
    <w:lvl w:ilvl="7" w:tplc="299ED854" w:tentative="1">
      <w:start w:val="1"/>
      <w:numFmt w:val="lowerLetter"/>
      <w:lvlText w:val="%8."/>
      <w:lvlJc w:val="left"/>
      <w:pPr>
        <w:ind w:left="5760" w:hanging="360"/>
      </w:pPr>
    </w:lvl>
    <w:lvl w:ilvl="8" w:tplc="9E0A7A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761DC"/>
    <w:multiLevelType w:val="hybridMultilevel"/>
    <w:tmpl w:val="ACB2CC88"/>
    <w:lvl w:ilvl="0" w:tplc="50E4B924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  <w:color w:val="FF6600"/>
      </w:rPr>
    </w:lvl>
    <w:lvl w:ilvl="1" w:tplc="0C0A2FC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A50D10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CCCFD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3CDB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51641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904F9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384BF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DDE45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814B14"/>
    <w:multiLevelType w:val="multilevel"/>
    <w:tmpl w:val="F88EEE82"/>
    <w:lvl w:ilvl="0">
      <w:start w:val="1"/>
      <w:numFmt w:val="decimal"/>
      <w:pStyle w:val="EnclosedNumberedListegtextboxortable"/>
      <w:lvlText w:val="%1."/>
      <w:lvlJc w:val="left"/>
      <w:pPr>
        <w:ind w:left="417" w:hanging="360"/>
      </w:pPr>
      <w:rPr>
        <w:rFonts w:hint="default"/>
        <w:color w:val="F26722"/>
      </w:rPr>
    </w:lvl>
    <w:lvl w:ilvl="1">
      <w:start w:val="1"/>
      <w:numFmt w:val="lowerLetter"/>
      <w:lvlText w:val="%2."/>
      <w:lvlJc w:val="left"/>
      <w:pPr>
        <w:ind w:left="738" w:hanging="31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07" w:hanging="31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1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1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1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12"/>
      </w:pPr>
      <w:rPr>
        <w:rFonts w:hint="default"/>
      </w:rPr>
    </w:lvl>
  </w:abstractNum>
  <w:abstractNum w:abstractNumId="11">
    <w:nsid w:val="2BC72A59"/>
    <w:multiLevelType w:val="hybridMultilevel"/>
    <w:tmpl w:val="1D22FAE6"/>
    <w:lvl w:ilvl="0" w:tplc="FD3C9EA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2C448C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36D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4E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AB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AC8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6A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C5F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E62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86011"/>
    <w:multiLevelType w:val="hybridMultilevel"/>
    <w:tmpl w:val="88661F0C"/>
    <w:lvl w:ilvl="0" w:tplc="71F075D6">
      <w:start w:val="1"/>
      <w:numFmt w:val="bullet"/>
      <w:pStyle w:val="BPBulletedList"/>
      <w:lvlText w:val=""/>
      <w:lvlJc w:val="left"/>
      <w:pPr>
        <w:ind w:left="720" w:hanging="360"/>
      </w:pPr>
      <w:rPr>
        <w:rFonts w:ascii="Symbol" w:hAnsi="Symbol" w:hint="default"/>
        <w:color w:val="FF4D00"/>
      </w:rPr>
    </w:lvl>
    <w:lvl w:ilvl="1" w:tplc="043014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E615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2A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AC6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66C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40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E50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1ED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16979"/>
    <w:multiLevelType w:val="multilevel"/>
    <w:tmpl w:val="B3463040"/>
    <w:lvl w:ilvl="0">
      <w:start w:val="1"/>
      <w:numFmt w:val="bullet"/>
      <w:pStyle w:val="BulletListBP"/>
      <w:lvlText w:val=""/>
      <w:lvlJc w:val="left"/>
      <w:pPr>
        <w:ind w:left="717" w:hanging="360"/>
      </w:pPr>
      <w:rPr>
        <w:rFonts w:ascii="Symbol" w:hAnsi="Symbol" w:hint="default"/>
        <w:color w:val="F26624"/>
      </w:rPr>
    </w:lvl>
    <w:lvl w:ilvl="1">
      <w:start w:val="1"/>
      <w:numFmt w:val="bullet"/>
      <w:lvlText w:val="o"/>
      <w:lvlJc w:val="left"/>
      <w:pPr>
        <w:ind w:left="1440" w:hanging="36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4">
    <w:nsid w:val="310D7849"/>
    <w:multiLevelType w:val="hybridMultilevel"/>
    <w:tmpl w:val="F4B08A64"/>
    <w:lvl w:ilvl="0" w:tplc="9872DD2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EEBD0E" w:tentative="1">
      <w:start w:val="1"/>
      <w:numFmt w:val="lowerLetter"/>
      <w:lvlText w:val="%2."/>
      <w:lvlJc w:val="left"/>
      <w:pPr>
        <w:ind w:left="1440" w:hanging="360"/>
      </w:pPr>
    </w:lvl>
    <w:lvl w:ilvl="2" w:tplc="32DA3F40" w:tentative="1">
      <w:start w:val="1"/>
      <w:numFmt w:val="lowerRoman"/>
      <w:lvlText w:val="%3."/>
      <w:lvlJc w:val="right"/>
      <w:pPr>
        <w:ind w:left="2160" w:hanging="180"/>
      </w:pPr>
    </w:lvl>
    <w:lvl w:ilvl="3" w:tplc="DC182EA8" w:tentative="1">
      <w:start w:val="1"/>
      <w:numFmt w:val="decimal"/>
      <w:lvlText w:val="%4."/>
      <w:lvlJc w:val="left"/>
      <w:pPr>
        <w:ind w:left="2880" w:hanging="360"/>
      </w:pPr>
    </w:lvl>
    <w:lvl w:ilvl="4" w:tplc="421EF0DC" w:tentative="1">
      <w:start w:val="1"/>
      <w:numFmt w:val="lowerLetter"/>
      <w:lvlText w:val="%5."/>
      <w:lvlJc w:val="left"/>
      <w:pPr>
        <w:ind w:left="3600" w:hanging="360"/>
      </w:pPr>
    </w:lvl>
    <w:lvl w:ilvl="5" w:tplc="D5AE1624" w:tentative="1">
      <w:start w:val="1"/>
      <w:numFmt w:val="lowerRoman"/>
      <w:lvlText w:val="%6."/>
      <w:lvlJc w:val="right"/>
      <w:pPr>
        <w:ind w:left="4320" w:hanging="180"/>
      </w:pPr>
    </w:lvl>
    <w:lvl w:ilvl="6" w:tplc="C6AEB60E" w:tentative="1">
      <w:start w:val="1"/>
      <w:numFmt w:val="decimal"/>
      <w:lvlText w:val="%7."/>
      <w:lvlJc w:val="left"/>
      <w:pPr>
        <w:ind w:left="5040" w:hanging="360"/>
      </w:pPr>
    </w:lvl>
    <w:lvl w:ilvl="7" w:tplc="D2102AB2" w:tentative="1">
      <w:start w:val="1"/>
      <w:numFmt w:val="lowerLetter"/>
      <w:lvlText w:val="%8."/>
      <w:lvlJc w:val="left"/>
      <w:pPr>
        <w:ind w:left="5760" w:hanging="360"/>
      </w:pPr>
    </w:lvl>
    <w:lvl w:ilvl="8" w:tplc="4C32AB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D679D"/>
    <w:multiLevelType w:val="hybridMultilevel"/>
    <w:tmpl w:val="C7604120"/>
    <w:lvl w:ilvl="0" w:tplc="F61EA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9E42D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2898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47D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263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A1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6A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625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E2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05A0B"/>
    <w:multiLevelType w:val="hybridMultilevel"/>
    <w:tmpl w:val="3CEA6168"/>
    <w:lvl w:ilvl="0" w:tplc="83967D80">
      <w:start w:val="3"/>
      <w:numFmt w:val="decimal"/>
      <w:lvlText w:val="%1."/>
      <w:lvlJc w:val="left"/>
      <w:pPr>
        <w:ind w:left="720" w:hanging="360"/>
      </w:pPr>
      <w:rPr>
        <w:rFonts w:hint="default"/>
        <w:color w:val="FF6600"/>
      </w:rPr>
    </w:lvl>
    <w:lvl w:ilvl="1" w:tplc="23025C44" w:tentative="1">
      <w:start w:val="1"/>
      <w:numFmt w:val="lowerLetter"/>
      <w:lvlText w:val="%2."/>
      <w:lvlJc w:val="left"/>
      <w:pPr>
        <w:ind w:left="1440" w:hanging="360"/>
      </w:pPr>
    </w:lvl>
    <w:lvl w:ilvl="2" w:tplc="F9B8AB44" w:tentative="1">
      <w:start w:val="1"/>
      <w:numFmt w:val="lowerRoman"/>
      <w:lvlText w:val="%3."/>
      <w:lvlJc w:val="right"/>
      <w:pPr>
        <w:ind w:left="2160" w:hanging="180"/>
      </w:pPr>
    </w:lvl>
    <w:lvl w:ilvl="3" w:tplc="D048137C" w:tentative="1">
      <w:start w:val="1"/>
      <w:numFmt w:val="decimal"/>
      <w:lvlText w:val="%4."/>
      <w:lvlJc w:val="left"/>
      <w:pPr>
        <w:ind w:left="2880" w:hanging="360"/>
      </w:pPr>
    </w:lvl>
    <w:lvl w:ilvl="4" w:tplc="C5201A54" w:tentative="1">
      <w:start w:val="1"/>
      <w:numFmt w:val="lowerLetter"/>
      <w:lvlText w:val="%5."/>
      <w:lvlJc w:val="left"/>
      <w:pPr>
        <w:ind w:left="3600" w:hanging="360"/>
      </w:pPr>
    </w:lvl>
    <w:lvl w:ilvl="5" w:tplc="5AFCE51A" w:tentative="1">
      <w:start w:val="1"/>
      <w:numFmt w:val="lowerRoman"/>
      <w:lvlText w:val="%6."/>
      <w:lvlJc w:val="right"/>
      <w:pPr>
        <w:ind w:left="4320" w:hanging="180"/>
      </w:pPr>
    </w:lvl>
    <w:lvl w:ilvl="6" w:tplc="AB02F988" w:tentative="1">
      <w:start w:val="1"/>
      <w:numFmt w:val="decimal"/>
      <w:lvlText w:val="%7."/>
      <w:lvlJc w:val="left"/>
      <w:pPr>
        <w:ind w:left="5040" w:hanging="360"/>
      </w:pPr>
    </w:lvl>
    <w:lvl w:ilvl="7" w:tplc="766EFFCC" w:tentative="1">
      <w:start w:val="1"/>
      <w:numFmt w:val="lowerLetter"/>
      <w:lvlText w:val="%8."/>
      <w:lvlJc w:val="left"/>
      <w:pPr>
        <w:ind w:left="5760" w:hanging="360"/>
      </w:pPr>
    </w:lvl>
    <w:lvl w:ilvl="8" w:tplc="FF40C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41696"/>
    <w:multiLevelType w:val="hybridMultilevel"/>
    <w:tmpl w:val="6954377C"/>
    <w:lvl w:ilvl="0" w:tplc="70E68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44C0D6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46CE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A7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4A8C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CB3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63E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D83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531CC"/>
    <w:multiLevelType w:val="hybridMultilevel"/>
    <w:tmpl w:val="5090281E"/>
    <w:lvl w:ilvl="0" w:tplc="DFECF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21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5879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8AD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EF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4E82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CCE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62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76D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73EB5"/>
    <w:multiLevelType w:val="hybridMultilevel"/>
    <w:tmpl w:val="DB527926"/>
    <w:lvl w:ilvl="0" w:tplc="82160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14D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944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66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CD9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6AC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43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8470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86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20D0E"/>
    <w:multiLevelType w:val="hybridMultilevel"/>
    <w:tmpl w:val="29529E4E"/>
    <w:lvl w:ilvl="0" w:tplc="DFC41B10">
      <w:start w:val="15"/>
      <w:numFmt w:val="decimal"/>
      <w:lvlText w:val="%1."/>
      <w:lvlJc w:val="left"/>
      <w:pPr>
        <w:ind w:left="720" w:hanging="360"/>
      </w:pPr>
      <w:rPr>
        <w:rFonts w:hint="default"/>
        <w:color w:val="FF6600"/>
      </w:rPr>
    </w:lvl>
    <w:lvl w:ilvl="1" w:tplc="979CC800" w:tentative="1">
      <w:start w:val="1"/>
      <w:numFmt w:val="lowerLetter"/>
      <w:lvlText w:val="%2."/>
      <w:lvlJc w:val="left"/>
      <w:pPr>
        <w:ind w:left="1440" w:hanging="360"/>
      </w:pPr>
    </w:lvl>
    <w:lvl w:ilvl="2" w:tplc="3E4C33EE" w:tentative="1">
      <w:start w:val="1"/>
      <w:numFmt w:val="lowerRoman"/>
      <w:lvlText w:val="%3."/>
      <w:lvlJc w:val="right"/>
      <w:pPr>
        <w:ind w:left="2160" w:hanging="180"/>
      </w:pPr>
    </w:lvl>
    <w:lvl w:ilvl="3" w:tplc="9F62EA62" w:tentative="1">
      <w:start w:val="1"/>
      <w:numFmt w:val="decimal"/>
      <w:lvlText w:val="%4."/>
      <w:lvlJc w:val="left"/>
      <w:pPr>
        <w:ind w:left="2880" w:hanging="360"/>
      </w:pPr>
    </w:lvl>
    <w:lvl w:ilvl="4" w:tplc="5302ED6E" w:tentative="1">
      <w:start w:val="1"/>
      <w:numFmt w:val="lowerLetter"/>
      <w:lvlText w:val="%5."/>
      <w:lvlJc w:val="left"/>
      <w:pPr>
        <w:ind w:left="3600" w:hanging="360"/>
      </w:pPr>
    </w:lvl>
    <w:lvl w:ilvl="5" w:tplc="54E442E4" w:tentative="1">
      <w:start w:val="1"/>
      <w:numFmt w:val="lowerRoman"/>
      <w:lvlText w:val="%6."/>
      <w:lvlJc w:val="right"/>
      <w:pPr>
        <w:ind w:left="4320" w:hanging="180"/>
      </w:pPr>
    </w:lvl>
    <w:lvl w:ilvl="6" w:tplc="9D44C242" w:tentative="1">
      <w:start w:val="1"/>
      <w:numFmt w:val="decimal"/>
      <w:lvlText w:val="%7."/>
      <w:lvlJc w:val="left"/>
      <w:pPr>
        <w:ind w:left="5040" w:hanging="360"/>
      </w:pPr>
    </w:lvl>
    <w:lvl w:ilvl="7" w:tplc="03D66DBE" w:tentative="1">
      <w:start w:val="1"/>
      <w:numFmt w:val="lowerLetter"/>
      <w:lvlText w:val="%8."/>
      <w:lvlJc w:val="left"/>
      <w:pPr>
        <w:ind w:left="5760" w:hanging="360"/>
      </w:pPr>
    </w:lvl>
    <w:lvl w:ilvl="8" w:tplc="84B45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D3C07"/>
    <w:multiLevelType w:val="hybridMultilevel"/>
    <w:tmpl w:val="20E689CE"/>
    <w:lvl w:ilvl="0" w:tplc="E5FC73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787A3AE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69419F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CBA32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5C4CF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28269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5AED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1CAF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46A04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C16BF9"/>
    <w:multiLevelType w:val="hybridMultilevel"/>
    <w:tmpl w:val="FF34FF4E"/>
    <w:lvl w:ilvl="0" w:tplc="78A23D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BBE32C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F08F7E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7D6D4D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7035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2DA5FC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6949D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6E16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572AD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410456"/>
    <w:multiLevelType w:val="hybridMultilevel"/>
    <w:tmpl w:val="337EE032"/>
    <w:lvl w:ilvl="0" w:tplc="49DE2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4D00"/>
      </w:rPr>
    </w:lvl>
    <w:lvl w:ilvl="1" w:tplc="D9ECF2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4CA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00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053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2C3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EF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CA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185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4026F"/>
    <w:multiLevelType w:val="hybridMultilevel"/>
    <w:tmpl w:val="5F56B934"/>
    <w:lvl w:ilvl="0" w:tplc="6F048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552E50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DAC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080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204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ECA9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6F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EEF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DA5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333F0"/>
    <w:multiLevelType w:val="hybridMultilevel"/>
    <w:tmpl w:val="90CA0FF6"/>
    <w:lvl w:ilvl="0" w:tplc="71DEE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E4F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0F8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03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C4C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90D3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008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493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903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75B07"/>
    <w:multiLevelType w:val="hybridMultilevel"/>
    <w:tmpl w:val="B9766C1E"/>
    <w:lvl w:ilvl="0" w:tplc="11461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F1A4B6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9EDB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20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4F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20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C48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42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6A9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C401B"/>
    <w:multiLevelType w:val="hybridMultilevel"/>
    <w:tmpl w:val="CC3CC85A"/>
    <w:lvl w:ilvl="0" w:tplc="914219D6">
      <w:start w:val="3"/>
      <w:numFmt w:val="decimal"/>
      <w:lvlText w:val="%1."/>
      <w:lvlJc w:val="left"/>
      <w:pPr>
        <w:ind w:left="720" w:hanging="360"/>
      </w:pPr>
      <w:rPr>
        <w:rFonts w:hint="default"/>
        <w:color w:val="FF6600"/>
      </w:rPr>
    </w:lvl>
    <w:lvl w:ilvl="1" w:tplc="8D7C37F2" w:tentative="1">
      <w:start w:val="1"/>
      <w:numFmt w:val="lowerLetter"/>
      <w:lvlText w:val="%2."/>
      <w:lvlJc w:val="left"/>
      <w:pPr>
        <w:ind w:left="1440" w:hanging="360"/>
      </w:pPr>
    </w:lvl>
    <w:lvl w:ilvl="2" w:tplc="CD4A44CC" w:tentative="1">
      <w:start w:val="1"/>
      <w:numFmt w:val="lowerRoman"/>
      <w:lvlText w:val="%3."/>
      <w:lvlJc w:val="right"/>
      <w:pPr>
        <w:ind w:left="2160" w:hanging="180"/>
      </w:pPr>
    </w:lvl>
    <w:lvl w:ilvl="3" w:tplc="DB42087E" w:tentative="1">
      <w:start w:val="1"/>
      <w:numFmt w:val="decimal"/>
      <w:lvlText w:val="%4."/>
      <w:lvlJc w:val="left"/>
      <w:pPr>
        <w:ind w:left="2880" w:hanging="360"/>
      </w:pPr>
    </w:lvl>
    <w:lvl w:ilvl="4" w:tplc="13A03ABA" w:tentative="1">
      <w:start w:val="1"/>
      <w:numFmt w:val="lowerLetter"/>
      <w:lvlText w:val="%5."/>
      <w:lvlJc w:val="left"/>
      <w:pPr>
        <w:ind w:left="3600" w:hanging="360"/>
      </w:pPr>
    </w:lvl>
    <w:lvl w:ilvl="5" w:tplc="4DE23026" w:tentative="1">
      <w:start w:val="1"/>
      <w:numFmt w:val="lowerRoman"/>
      <w:lvlText w:val="%6."/>
      <w:lvlJc w:val="right"/>
      <w:pPr>
        <w:ind w:left="4320" w:hanging="180"/>
      </w:pPr>
    </w:lvl>
    <w:lvl w:ilvl="6" w:tplc="902ED1FA" w:tentative="1">
      <w:start w:val="1"/>
      <w:numFmt w:val="decimal"/>
      <w:lvlText w:val="%7."/>
      <w:lvlJc w:val="left"/>
      <w:pPr>
        <w:ind w:left="5040" w:hanging="360"/>
      </w:pPr>
    </w:lvl>
    <w:lvl w:ilvl="7" w:tplc="08FE5284" w:tentative="1">
      <w:start w:val="1"/>
      <w:numFmt w:val="lowerLetter"/>
      <w:lvlText w:val="%8."/>
      <w:lvlJc w:val="left"/>
      <w:pPr>
        <w:ind w:left="5760" w:hanging="360"/>
      </w:pPr>
    </w:lvl>
    <w:lvl w:ilvl="8" w:tplc="F41EA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85473"/>
    <w:multiLevelType w:val="hybridMultilevel"/>
    <w:tmpl w:val="3384C04A"/>
    <w:lvl w:ilvl="0" w:tplc="9A1E1A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988A895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71A79C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ACFE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B56C6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F8CDF3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7A2C5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1AC938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20486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1345F8"/>
    <w:multiLevelType w:val="hybridMultilevel"/>
    <w:tmpl w:val="2DC8C9D0"/>
    <w:lvl w:ilvl="0" w:tplc="8A9E7044">
      <w:start w:val="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45AC58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D67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61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866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4869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CC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04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D48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10604"/>
    <w:multiLevelType w:val="hybridMultilevel"/>
    <w:tmpl w:val="736EA894"/>
    <w:lvl w:ilvl="0" w:tplc="8FCABE34">
      <w:start w:val="11"/>
      <w:numFmt w:val="decimal"/>
      <w:lvlText w:val="%1."/>
      <w:lvlJc w:val="left"/>
      <w:pPr>
        <w:ind w:left="720" w:hanging="360"/>
      </w:pPr>
      <w:rPr>
        <w:rFonts w:hint="default"/>
        <w:color w:val="FF6600"/>
      </w:rPr>
    </w:lvl>
    <w:lvl w:ilvl="1" w:tplc="8AF08604" w:tentative="1">
      <w:start w:val="1"/>
      <w:numFmt w:val="lowerLetter"/>
      <w:lvlText w:val="%2."/>
      <w:lvlJc w:val="left"/>
      <w:pPr>
        <w:ind w:left="1440" w:hanging="360"/>
      </w:pPr>
    </w:lvl>
    <w:lvl w:ilvl="2" w:tplc="E108A4CE" w:tentative="1">
      <w:start w:val="1"/>
      <w:numFmt w:val="lowerRoman"/>
      <w:lvlText w:val="%3."/>
      <w:lvlJc w:val="right"/>
      <w:pPr>
        <w:ind w:left="2160" w:hanging="180"/>
      </w:pPr>
    </w:lvl>
    <w:lvl w:ilvl="3" w:tplc="DBBA001C" w:tentative="1">
      <w:start w:val="1"/>
      <w:numFmt w:val="decimal"/>
      <w:lvlText w:val="%4."/>
      <w:lvlJc w:val="left"/>
      <w:pPr>
        <w:ind w:left="2880" w:hanging="360"/>
      </w:pPr>
    </w:lvl>
    <w:lvl w:ilvl="4" w:tplc="83EA3000" w:tentative="1">
      <w:start w:val="1"/>
      <w:numFmt w:val="lowerLetter"/>
      <w:lvlText w:val="%5."/>
      <w:lvlJc w:val="left"/>
      <w:pPr>
        <w:ind w:left="3600" w:hanging="360"/>
      </w:pPr>
    </w:lvl>
    <w:lvl w:ilvl="5" w:tplc="B562F85A" w:tentative="1">
      <w:start w:val="1"/>
      <w:numFmt w:val="lowerRoman"/>
      <w:lvlText w:val="%6."/>
      <w:lvlJc w:val="right"/>
      <w:pPr>
        <w:ind w:left="4320" w:hanging="180"/>
      </w:pPr>
    </w:lvl>
    <w:lvl w:ilvl="6" w:tplc="4F748E7C" w:tentative="1">
      <w:start w:val="1"/>
      <w:numFmt w:val="decimal"/>
      <w:lvlText w:val="%7."/>
      <w:lvlJc w:val="left"/>
      <w:pPr>
        <w:ind w:left="5040" w:hanging="360"/>
      </w:pPr>
    </w:lvl>
    <w:lvl w:ilvl="7" w:tplc="D060ACD8" w:tentative="1">
      <w:start w:val="1"/>
      <w:numFmt w:val="lowerLetter"/>
      <w:lvlText w:val="%8."/>
      <w:lvlJc w:val="left"/>
      <w:pPr>
        <w:ind w:left="5760" w:hanging="360"/>
      </w:pPr>
    </w:lvl>
    <w:lvl w:ilvl="8" w:tplc="85A460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812B4"/>
    <w:multiLevelType w:val="hybridMultilevel"/>
    <w:tmpl w:val="542A55F6"/>
    <w:lvl w:ilvl="0" w:tplc="B05C27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1844439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524CA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D8EDF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DC67B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EB6DEF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95270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942FD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A5423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8F1917"/>
    <w:multiLevelType w:val="multilevel"/>
    <w:tmpl w:val="92AA11AC"/>
    <w:lvl w:ilvl="0">
      <w:start w:val="1"/>
      <w:numFmt w:val="bullet"/>
      <w:pStyle w:val="EnclosedBulletListegtextboxortable"/>
      <w:lvlText w:val=""/>
      <w:lvlJc w:val="left"/>
      <w:pPr>
        <w:ind w:left="417" w:hanging="360"/>
      </w:pPr>
      <w:rPr>
        <w:rFonts w:ascii="Symbol" w:hAnsi="Symbol" w:hint="default"/>
        <w:color w:val="F26722"/>
      </w:rPr>
    </w:lvl>
    <w:lvl w:ilvl="1">
      <w:start w:val="1"/>
      <w:numFmt w:val="bullet"/>
      <w:lvlText w:val="o"/>
      <w:lvlJc w:val="left"/>
      <w:pPr>
        <w:ind w:left="738" w:hanging="312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107" w:hanging="312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76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1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1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1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12"/>
      </w:pPr>
      <w:rPr>
        <w:rFonts w:hint="default"/>
      </w:rPr>
    </w:lvl>
  </w:abstractNum>
  <w:abstractNum w:abstractNumId="33">
    <w:nsid w:val="715C2A85"/>
    <w:multiLevelType w:val="hybridMultilevel"/>
    <w:tmpl w:val="BFEA13B4"/>
    <w:lvl w:ilvl="0" w:tplc="70445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E79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4C8D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CA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EC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48FF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0F4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805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72A8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CE76A1"/>
    <w:multiLevelType w:val="hybridMultilevel"/>
    <w:tmpl w:val="7D56DE54"/>
    <w:lvl w:ilvl="0" w:tplc="8ABCD7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FC6429E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6447C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6EF9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4308A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22AF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D896C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4FA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A2674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DC2945"/>
    <w:multiLevelType w:val="hybridMultilevel"/>
    <w:tmpl w:val="EFA66D88"/>
    <w:lvl w:ilvl="0" w:tplc="497C9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4D00"/>
      </w:rPr>
    </w:lvl>
    <w:lvl w:ilvl="1" w:tplc="0EDEBF3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59A96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B027B0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E8D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57C7D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24EFB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E30EC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6C078B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5431BC"/>
    <w:multiLevelType w:val="hybridMultilevel"/>
    <w:tmpl w:val="7340F33C"/>
    <w:lvl w:ilvl="0" w:tplc="78D65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464ADE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1EF8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A9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AD6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701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A0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4E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3C3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E7820"/>
    <w:multiLevelType w:val="hybridMultilevel"/>
    <w:tmpl w:val="737820E4"/>
    <w:lvl w:ilvl="0" w:tplc="0FB63D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1" w:tplc="2C787EE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32830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69ACF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DC205D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3E7B2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53621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AC08CD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E0EAD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A735EE"/>
    <w:multiLevelType w:val="hybridMultilevel"/>
    <w:tmpl w:val="60A4D1B6"/>
    <w:lvl w:ilvl="0" w:tplc="1F8C9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183AC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76C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68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20F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4AF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80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8C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26B9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8"/>
  </w:num>
  <w:num w:numId="4">
    <w:abstractNumId w:val="24"/>
  </w:num>
  <w:num w:numId="5">
    <w:abstractNumId w:val="35"/>
  </w:num>
  <w:num w:numId="6">
    <w:abstractNumId w:val="23"/>
  </w:num>
  <w:num w:numId="7">
    <w:abstractNumId w:val="14"/>
  </w:num>
  <w:num w:numId="8">
    <w:abstractNumId w:val="4"/>
  </w:num>
  <w:num w:numId="9">
    <w:abstractNumId w:val="6"/>
  </w:num>
  <w:num w:numId="10">
    <w:abstractNumId w:val="10"/>
  </w:num>
  <w:num w:numId="11">
    <w:abstractNumId w:val="27"/>
  </w:num>
  <w:num w:numId="12">
    <w:abstractNumId w:val="20"/>
  </w:num>
  <w:num w:numId="13">
    <w:abstractNumId w:val="30"/>
  </w:num>
  <w:num w:numId="14">
    <w:abstractNumId w:val="1"/>
  </w:num>
  <w:num w:numId="15">
    <w:abstractNumId w:val="29"/>
  </w:num>
  <w:num w:numId="16">
    <w:abstractNumId w:val="12"/>
  </w:num>
  <w:num w:numId="17">
    <w:abstractNumId w:val="22"/>
  </w:num>
  <w:num w:numId="18">
    <w:abstractNumId w:val="15"/>
  </w:num>
  <w:num w:numId="19">
    <w:abstractNumId w:val="16"/>
  </w:num>
  <w:num w:numId="20">
    <w:abstractNumId w:val="36"/>
  </w:num>
  <w:num w:numId="21">
    <w:abstractNumId w:val="26"/>
  </w:num>
  <w:num w:numId="22">
    <w:abstractNumId w:val="17"/>
  </w:num>
  <w:num w:numId="23">
    <w:abstractNumId w:val="38"/>
  </w:num>
  <w:num w:numId="24">
    <w:abstractNumId w:val="37"/>
  </w:num>
  <w:num w:numId="25">
    <w:abstractNumId w:val="28"/>
  </w:num>
  <w:num w:numId="26">
    <w:abstractNumId w:val="5"/>
  </w:num>
  <w:num w:numId="27">
    <w:abstractNumId w:val="3"/>
  </w:num>
  <w:num w:numId="28">
    <w:abstractNumId w:val="34"/>
  </w:num>
  <w:num w:numId="29">
    <w:abstractNumId w:val="21"/>
  </w:num>
  <w:num w:numId="30">
    <w:abstractNumId w:val="31"/>
  </w:num>
  <w:num w:numId="31">
    <w:abstractNumId w:val="0"/>
  </w:num>
  <w:num w:numId="32">
    <w:abstractNumId w:val="8"/>
  </w:num>
  <w:num w:numId="33">
    <w:abstractNumId w:val="8"/>
    <w:lvlOverride w:ilvl="0">
      <w:startOverride w:val="1"/>
    </w:lvlOverride>
  </w:num>
  <w:num w:numId="34">
    <w:abstractNumId w:val="25"/>
  </w:num>
  <w:num w:numId="35">
    <w:abstractNumId w:val="11"/>
  </w:num>
  <w:num w:numId="36">
    <w:abstractNumId w:val="9"/>
  </w:num>
  <w:num w:numId="37">
    <w:abstractNumId w:val="8"/>
    <w:lvlOverride w:ilvl="0">
      <w:startOverride w:val="1"/>
    </w:lvlOverride>
  </w:num>
  <w:num w:numId="38">
    <w:abstractNumId w:val="2"/>
  </w:num>
  <w:num w:numId="39">
    <w:abstractNumId w:val="10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13"/>
  </w:num>
  <w:num w:numId="42">
    <w:abstractNumId w:val="3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465"/>
    <w:rsid w:val="000068F4"/>
    <w:rsid w:val="000212DD"/>
    <w:rsid w:val="00036ED3"/>
    <w:rsid w:val="00037DE7"/>
    <w:rsid w:val="00052007"/>
    <w:rsid w:val="000624C7"/>
    <w:rsid w:val="00072FC7"/>
    <w:rsid w:val="0008407D"/>
    <w:rsid w:val="000A0DA3"/>
    <w:rsid w:val="000A2BE2"/>
    <w:rsid w:val="000B01A9"/>
    <w:rsid w:val="000B77EA"/>
    <w:rsid w:val="000C047C"/>
    <w:rsid w:val="000C0CB2"/>
    <w:rsid w:val="000C15BA"/>
    <w:rsid w:val="000C2FD7"/>
    <w:rsid w:val="000C4C7B"/>
    <w:rsid w:val="000D45EC"/>
    <w:rsid w:val="000D787F"/>
    <w:rsid w:val="000F435D"/>
    <w:rsid w:val="000F6E61"/>
    <w:rsid w:val="001022CF"/>
    <w:rsid w:val="00123FFA"/>
    <w:rsid w:val="00127AB5"/>
    <w:rsid w:val="00142850"/>
    <w:rsid w:val="001644F1"/>
    <w:rsid w:val="00164E17"/>
    <w:rsid w:val="001762BD"/>
    <w:rsid w:val="00193E9C"/>
    <w:rsid w:val="001A0707"/>
    <w:rsid w:val="001A7068"/>
    <w:rsid w:val="001B4F72"/>
    <w:rsid w:val="001B64FF"/>
    <w:rsid w:val="001C2F9F"/>
    <w:rsid w:val="001C5B64"/>
    <w:rsid w:val="001E0D2F"/>
    <w:rsid w:val="001E78F2"/>
    <w:rsid w:val="001F1590"/>
    <w:rsid w:val="001F72A5"/>
    <w:rsid w:val="0022485E"/>
    <w:rsid w:val="00234509"/>
    <w:rsid w:val="00236C04"/>
    <w:rsid w:val="00237DDB"/>
    <w:rsid w:val="00243C55"/>
    <w:rsid w:val="00251FAD"/>
    <w:rsid w:val="00255A8D"/>
    <w:rsid w:val="00265010"/>
    <w:rsid w:val="00282A8F"/>
    <w:rsid w:val="002833F2"/>
    <w:rsid w:val="002A15A5"/>
    <w:rsid w:val="002A557B"/>
    <w:rsid w:val="002C5D67"/>
    <w:rsid w:val="002C725A"/>
    <w:rsid w:val="002C7CBC"/>
    <w:rsid w:val="002D0951"/>
    <w:rsid w:val="002D6934"/>
    <w:rsid w:val="002E084C"/>
    <w:rsid w:val="002E4F56"/>
    <w:rsid w:val="002E55D0"/>
    <w:rsid w:val="002F1C28"/>
    <w:rsid w:val="00302175"/>
    <w:rsid w:val="00314AA1"/>
    <w:rsid w:val="00323DC7"/>
    <w:rsid w:val="0033063B"/>
    <w:rsid w:val="00332FD4"/>
    <w:rsid w:val="00344F51"/>
    <w:rsid w:val="0034653D"/>
    <w:rsid w:val="003475B6"/>
    <w:rsid w:val="00355D84"/>
    <w:rsid w:val="003705F1"/>
    <w:rsid w:val="00376F6C"/>
    <w:rsid w:val="0039501D"/>
    <w:rsid w:val="0039729B"/>
    <w:rsid w:val="003B3986"/>
    <w:rsid w:val="003D7BB4"/>
    <w:rsid w:val="003E33A1"/>
    <w:rsid w:val="003E3F29"/>
    <w:rsid w:val="003F5C3C"/>
    <w:rsid w:val="004035E5"/>
    <w:rsid w:val="0041784B"/>
    <w:rsid w:val="00423A5C"/>
    <w:rsid w:val="004318BC"/>
    <w:rsid w:val="00457434"/>
    <w:rsid w:val="0046372D"/>
    <w:rsid w:val="004715C6"/>
    <w:rsid w:val="004752CB"/>
    <w:rsid w:val="004755F7"/>
    <w:rsid w:val="00481D60"/>
    <w:rsid w:val="004845B1"/>
    <w:rsid w:val="004960A1"/>
    <w:rsid w:val="004B076E"/>
    <w:rsid w:val="004C6EE1"/>
    <w:rsid w:val="004F7BDF"/>
    <w:rsid w:val="005227BC"/>
    <w:rsid w:val="005262E0"/>
    <w:rsid w:val="00533877"/>
    <w:rsid w:val="00534522"/>
    <w:rsid w:val="005353EE"/>
    <w:rsid w:val="00544034"/>
    <w:rsid w:val="00545044"/>
    <w:rsid w:val="00556070"/>
    <w:rsid w:val="00576BB4"/>
    <w:rsid w:val="005B33E5"/>
    <w:rsid w:val="005B3C74"/>
    <w:rsid w:val="005C28E1"/>
    <w:rsid w:val="005C30A2"/>
    <w:rsid w:val="005E1259"/>
    <w:rsid w:val="005E1777"/>
    <w:rsid w:val="005E24CA"/>
    <w:rsid w:val="005F2207"/>
    <w:rsid w:val="00604298"/>
    <w:rsid w:val="00606140"/>
    <w:rsid w:val="00613A03"/>
    <w:rsid w:val="006170BF"/>
    <w:rsid w:val="00627327"/>
    <w:rsid w:val="0063414C"/>
    <w:rsid w:val="006431A7"/>
    <w:rsid w:val="0064512E"/>
    <w:rsid w:val="0065292E"/>
    <w:rsid w:val="006575A2"/>
    <w:rsid w:val="00670A2D"/>
    <w:rsid w:val="0067741A"/>
    <w:rsid w:val="00681396"/>
    <w:rsid w:val="00684C79"/>
    <w:rsid w:val="006868CC"/>
    <w:rsid w:val="006B2C15"/>
    <w:rsid w:val="006B2C57"/>
    <w:rsid w:val="006C1365"/>
    <w:rsid w:val="006C1DC8"/>
    <w:rsid w:val="006C329D"/>
    <w:rsid w:val="006C4689"/>
    <w:rsid w:val="006F1465"/>
    <w:rsid w:val="006F4AEA"/>
    <w:rsid w:val="00704895"/>
    <w:rsid w:val="00707A7A"/>
    <w:rsid w:val="00722EE9"/>
    <w:rsid w:val="00725D0B"/>
    <w:rsid w:val="007335DD"/>
    <w:rsid w:val="007402A9"/>
    <w:rsid w:val="00751BC4"/>
    <w:rsid w:val="0075566A"/>
    <w:rsid w:val="00762B7F"/>
    <w:rsid w:val="00762D66"/>
    <w:rsid w:val="00783506"/>
    <w:rsid w:val="00791E02"/>
    <w:rsid w:val="007A5512"/>
    <w:rsid w:val="007B69FE"/>
    <w:rsid w:val="007C31F1"/>
    <w:rsid w:val="007D7ED6"/>
    <w:rsid w:val="007E0038"/>
    <w:rsid w:val="007E1339"/>
    <w:rsid w:val="007F0627"/>
    <w:rsid w:val="007F4D3D"/>
    <w:rsid w:val="008074D3"/>
    <w:rsid w:val="00830CE1"/>
    <w:rsid w:val="00844A50"/>
    <w:rsid w:val="00846D00"/>
    <w:rsid w:val="00856210"/>
    <w:rsid w:val="008758A8"/>
    <w:rsid w:val="008A0503"/>
    <w:rsid w:val="008A4723"/>
    <w:rsid w:val="008C2981"/>
    <w:rsid w:val="008C5A75"/>
    <w:rsid w:val="008D5D2E"/>
    <w:rsid w:val="008F1E52"/>
    <w:rsid w:val="008F3028"/>
    <w:rsid w:val="008F309B"/>
    <w:rsid w:val="00903660"/>
    <w:rsid w:val="009068E7"/>
    <w:rsid w:val="00911C6D"/>
    <w:rsid w:val="00911D10"/>
    <w:rsid w:val="00916B8B"/>
    <w:rsid w:val="00917232"/>
    <w:rsid w:val="00921075"/>
    <w:rsid w:val="0094005E"/>
    <w:rsid w:val="0094266F"/>
    <w:rsid w:val="00950763"/>
    <w:rsid w:val="00963014"/>
    <w:rsid w:val="00981476"/>
    <w:rsid w:val="00987F36"/>
    <w:rsid w:val="009C15AE"/>
    <w:rsid w:val="009C2BFB"/>
    <w:rsid w:val="009C494A"/>
    <w:rsid w:val="009C5196"/>
    <w:rsid w:val="009C75C4"/>
    <w:rsid w:val="009E6274"/>
    <w:rsid w:val="00A05409"/>
    <w:rsid w:val="00A1753A"/>
    <w:rsid w:val="00A24AA7"/>
    <w:rsid w:val="00A26748"/>
    <w:rsid w:val="00A37A11"/>
    <w:rsid w:val="00A52C9D"/>
    <w:rsid w:val="00A54E79"/>
    <w:rsid w:val="00A60769"/>
    <w:rsid w:val="00A71291"/>
    <w:rsid w:val="00A7309A"/>
    <w:rsid w:val="00A83A9E"/>
    <w:rsid w:val="00A9105A"/>
    <w:rsid w:val="00A9174D"/>
    <w:rsid w:val="00AA13E5"/>
    <w:rsid w:val="00AB3B08"/>
    <w:rsid w:val="00AB4A58"/>
    <w:rsid w:val="00AC236C"/>
    <w:rsid w:val="00AE286B"/>
    <w:rsid w:val="00B01DAA"/>
    <w:rsid w:val="00B127B6"/>
    <w:rsid w:val="00B26BF0"/>
    <w:rsid w:val="00B300F8"/>
    <w:rsid w:val="00B30C4E"/>
    <w:rsid w:val="00B52E57"/>
    <w:rsid w:val="00B7190E"/>
    <w:rsid w:val="00B77534"/>
    <w:rsid w:val="00BA63DE"/>
    <w:rsid w:val="00BB3DA5"/>
    <w:rsid w:val="00BB3F3C"/>
    <w:rsid w:val="00BB503B"/>
    <w:rsid w:val="00BC2CA8"/>
    <w:rsid w:val="00BC2DA4"/>
    <w:rsid w:val="00BD0785"/>
    <w:rsid w:val="00BD131B"/>
    <w:rsid w:val="00BD3184"/>
    <w:rsid w:val="00BD4000"/>
    <w:rsid w:val="00BF46B8"/>
    <w:rsid w:val="00C0527D"/>
    <w:rsid w:val="00C106FA"/>
    <w:rsid w:val="00C1415B"/>
    <w:rsid w:val="00C2186E"/>
    <w:rsid w:val="00C25F51"/>
    <w:rsid w:val="00C25FC4"/>
    <w:rsid w:val="00C428D4"/>
    <w:rsid w:val="00C67916"/>
    <w:rsid w:val="00C67D07"/>
    <w:rsid w:val="00C7350A"/>
    <w:rsid w:val="00C74921"/>
    <w:rsid w:val="00CA3F53"/>
    <w:rsid w:val="00CB6F13"/>
    <w:rsid w:val="00CE67CB"/>
    <w:rsid w:val="00CF1736"/>
    <w:rsid w:val="00D14ECB"/>
    <w:rsid w:val="00D321FD"/>
    <w:rsid w:val="00D32D1A"/>
    <w:rsid w:val="00D4459F"/>
    <w:rsid w:val="00D47197"/>
    <w:rsid w:val="00D512E7"/>
    <w:rsid w:val="00D56924"/>
    <w:rsid w:val="00D5692B"/>
    <w:rsid w:val="00D5763E"/>
    <w:rsid w:val="00D61672"/>
    <w:rsid w:val="00D63A47"/>
    <w:rsid w:val="00D95A91"/>
    <w:rsid w:val="00DA7BAC"/>
    <w:rsid w:val="00DD4EA6"/>
    <w:rsid w:val="00DE32D1"/>
    <w:rsid w:val="00DF6AE7"/>
    <w:rsid w:val="00E2126C"/>
    <w:rsid w:val="00E42BEB"/>
    <w:rsid w:val="00E522B1"/>
    <w:rsid w:val="00E63EAC"/>
    <w:rsid w:val="00E652D2"/>
    <w:rsid w:val="00E93C34"/>
    <w:rsid w:val="00E9424A"/>
    <w:rsid w:val="00E976DA"/>
    <w:rsid w:val="00EA08F4"/>
    <w:rsid w:val="00EC7DE3"/>
    <w:rsid w:val="00EC7FA2"/>
    <w:rsid w:val="00EE2168"/>
    <w:rsid w:val="00EE2DAE"/>
    <w:rsid w:val="00EE4C81"/>
    <w:rsid w:val="00F22149"/>
    <w:rsid w:val="00F33AA8"/>
    <w:rsid w:val="00F366F6"/>
    <w:rsid w:val="00F467BF"/>
    <w:rsid w:val="00F5123E"/>
    <w:rsid w:val="00F5709C"/>
    <w:rsid w:val="00F63C6C"/>
    <w:rsid w:val="00F65138"/>
    <w:rsid w:val="00F74292"/>
    <w:rsid w:val="00F844B3"/>
    <w:rsid w:val="00F848C1"/>
    <w:rsid w:val="00FD11AB"/>
    <w:rsid w:val="00FD6129"/>
    <w:rsid w:val="00FD7A78"/>
    <w:rsid w:val="00FE2AE7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018E167-7174-43DA-91A1-CC8D64CE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EastAsia" w:hAnsi="Calibri Light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67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903660"/>
    <w:pPr>
      <w:keepNext/>
      <w:keepLines/>
      <w:spacing w:before="160" w:after="0"/>
      <w:outlineLvl w:val="0"/>
    </w:pPr>
    <w:rPr>
      <w:rFonts w:ascii="Calibri" w:eastAsiaTheme="majorEastAsia" w:hAnsi="Calibri" w:cstheme="majorBidi"/>
      <w:color w:val="0F4B8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431A7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F7DC2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03660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0F4B8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431A7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iCs/>
      <w:color w:val="0F7DC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31A7"/>
    <w:pPr>
      <w:keepNext/>
      <w:keepLines/>
      <w:spacing w:before="40" w:after="0"/>
      <w:outlineLvl w:val="4"/>
    </w:pPr>
    <w:rPr>
      <w:rFonts w:ascii="Calibri" w:eastAsiaTheme="majorEastAsia" w:hAnsi="Calibri" w:cstheme="majorBidi"/>
      <w:color w:val="0F7DC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1A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color w:val="0F4B8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660"/>
    <w:rPr>
      <w:rFonts w:ascii="Calibri" w:eastAsiaTheme="majorEastAsia" w:hAnsi="Calibri" w:cstheme="majorBidi"/>
      <w:color w:val="0F4B8F"/>
      <w:sz w:val="32"/>
      <w:szCs w:val="32"/>
    </w:rPr>
  </w:style>
  <w:style w:type="paragraph" w:styleId="ListParagraph">
    <w:name w:val="List Paragraph"/>
    <w:basedOn w:val="Normal"/>
    <w:link w:val="ListParagraphChar"/>
    <w:qFormat/>
    <w:rsid w:val="000D787F"/>
    <w:pPr>
      <w:ind w:left="720"/>
    </w:pPr>
  </w:style>
  <w:style w:type="character" w:customStyle="1" w:styleId="Heading2Char">
    <w:name w:val="Heading 2 Char"/>
    <w:basedOn w:val="DefaultParagraphFont"/>
    <w:link w:val="Heading2"/>
    <w:rsid w:val="006431A7"/>
    <w:rPr>
      <w:rFonts w:ascii="Calibri" w:eastAsiaTheme="majorEastAsia" w:hAnsi="Calibri" w:cstheme="majorBidi"/>
      <w:color w:val="0F7DC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3660"/>
    <w:rPr>
      <w:rFonts w:ascii="Calibri" w:eastAsiaTheme="majorEastAsia" w:hAnsi="Calibri" w:cstheme="majorBidi"/>
      <w:color w:val="0F4B8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31A7"/>
    <w:rPr>
      <w:rFonts w:asciiTheme="minorHAnsi" w:eastAsiaTheme="majorEastAsia" w:hAnsiTheme="minorHAnsi" w:cstheme="majorBidi"/>
      <w:iCs/>
      <w:color w:val="0F7DC2"/>
      <w:sz w:val="24"/>
    </w:rPr>
  </w:style>
  <w:style w:type="table" w:styleId="TableGrid">
    <w:name w:val="Table Grid"/>
    <w:basedOn w:val="TableNormal"/>
    <w:rsid w:val="005F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193E9C"/>
    <w:pPr>
      <w:tabs>
        <w:tab w:val="decimal" w:pos="360"/>
      </w:tabs>
      <w:spacing w:after="200" w:line="276" w:lineRule="auto"/>
    </w:pPr>
    <w:rPr>
      <w:rFonts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93E9C"/>
    <w:pPr>
      <w:spacing w:after="0"/>
    </w:pPr>
    <w:rPr>
      <w:rFonts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3E9C"/>
    <w:rPr>
      <w:rFonts w:cs="Times New Roman"/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93E9C"/>
    <w:rPr>
      <w:i/>
      <w:iCs/>
    </w:rPr>
  </w:style>
  <w:style w:type="table" w:styleId="LightShading-Accent1">
    <w:name w:val="Light Shading Accent 1"/>
    <w:basedOn w:val="TableNormal"/>
    <w:uiPriority w:val="60"/>
    <w:rsid w:val="00193E9C"/>
    <w:pPr>
      <w:spacing w:after="0" w:line="240" w:lineRule="auto"/>
    </w:pPr>
    <w:rPr>
      <w:color w:val="2E74B5" w:themeColor="accent1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C5D67"/>
    <w:pPr>
      <w:spacing w:after="0"/>
      <w:contextualSpacing/>
    </w:pPr>
    <w:rPr>
      <w:rFonts w:ascii="Calibri" w:eastAsiaTheme="majorEastAsia" w:hAnsi="Calibri" w:cstheme="majorBidi"/>
      <w:color w:val="5A5A5A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5D67"/>
    <w:rPr>
      <w:rFonts w:ascii="Calibri" w:eastAsiaTheme="majorEastAsia" w:hAnsi="Calibri" w:cstheme="majorBidi"/>
      <w:color w:val="5A5A5A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921075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21075"/>
    <w:rPr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1A7"/>
    <w:pPr>
      <w:numPr>
        <w:ilvl w:val="1"/>
      </w:numPr>
    </w:pPr>
    <w:rPr>
      <w:rFonts w:ascii="Calibri" w:hAnsi="Calibri" w:cs="Times New Roman"/>
      <w:caps/>
      <w:color w:val="0F4B8F"/>
      <w:sz w:val="36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431A7"/>
    <w:rPr>
      <w:rFonts w:ascii="Calibri" w:hAnsi="Calibri" w:cs="Times New Roman"/>
      <w:caps/>
      <w:color w:val="0F4B8F"/>
      <w:sz w:val="36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715C6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C6EE1"/>
    <w:pPr>
      <w:tabs>
        <w:tab w:val="right" w:leader="dot" w:pos="10194"/>
      </w:tabs>
      <w:spacing w:after="100"/>
    </w:pPr>
    <w:rPr>
      <w:noProof/>
      <w:color w:val="004990"/>
    </w:rPr>
  </w:style>
  <w:style w:type="paragraph" w:styleId="TOC2">
    <w:name w:val="toc 2"/>
    <w:basedOn w:val="Normal"/>
    <w:next w:val="Normal"/>
    <w:autoRedefine/>
    <w:uiPriority w:val="39"/>
    <w:unhideWhenUsed/>
    <w:rsid w:val="00DD4EA6"/>
    <w:pPr>
      <w:tabs>
        <w:tab w:val="right" w:leader="dot" w:pos="10194"/>
      </w:tabs>
      <w:spacing w:after="100"/>
      <w:ind w:left="220"/>
    </w:pPr>
    <w:rPr>
      <w:noProof/>
      <w:color w:val="007CC3"/>
    </w:rPr>
  </w:style>
  <w:style w:type="paragraph" w:styleId="TOC3">
    <w:name w:val="toc 3"/>
    <w:basedOn w:val="Normal"/>
    <w:next w:val="Normal"/>
    <w:autoRedefine/>
    <w:uiPriority w:val="39"/>
    <w:unhideWhenUsed/>
    <w:rsid w:val="0092107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2107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3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D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D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03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03B"/>
  </w:style>
  <w:style w:type="paragraph" w:styleId="Footer">
    <w:name w:val="footer"/>
    <w:basedOn w:val="Normal"/>
    <w:link w:val="FooterChar"/>
    <w:uiPriority w:val="99"/>
    <w:unhideWhenUsed/>
    <w:rsid w:val="00BB503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03B"/>
  </w:style>
  <w:style w:type="character" w:styleId="PlaceholderText">
    <w:name w:val="Placeholder Text"/>
    <w:basedOn w:val="DefaultParagraphFont"/>
    <w:uiPriority w:val="99"/>
    <w:semiHidden/>
    <w:rsid w:val="00BB503B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D47197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6431A7"/>
    <w:rPr>
      <w:rFonts w:ascii="Calibri" w:eastAsiaTheme="majorEastAsia" w:hAnsi="Calibri" w:cstheme="majorBidi"/>
      <w:color w:val="0F7DC2"/>
    </w:rPr>
  </w:style>
  <w:style w:type="paragraph" w:styleId="Revision">
    <w:name w:val="Revision"/>
    <w:hidden/>
    <w:uiPriority w:val="99"/>
    <w:semiHidden/>
    <w:rsid w:val="00A71291"/>
    <w:pPr>
      <w:spacing w:after="0" w:line="240" w:lineRule="auto"/>
    </w:pPr>
  </w:style>
  <w:style w:type="table" w:customStyle="1" w:styleId="BluePrismDarkBorder-Accent1">
    <w:name w:val="Blue Prism Dark Border - Accent 1"/>
    <w:basedOn w:val="LightShading-Accent1"/>
    <w:uiPriority w:val="99"/>
    <w:rsid w:val="007F4D3D"/>
    <w:rPr>
      <w:color w:val="auto"/>
    </w:rPr>
    <w:tblPr>
      <w:tblStyleRowBandSize w:val="1"/>
      <w:tblStyleColBandSize w:val="1"/>
      <w:tblInd w:w="0" w:type="dxa"/>
      <w:tblBorders>
        <w:top w:val="single" w:sz="4" w:space="0" w:color="DEEAF6" w:themeColor="accent1" w:themeTint="33"/>
        <w:left w:val="single" w:sz="4" w:space="0" w:color="DEEAF6" w:themeColor="accent1" w:themeTint="33"/>
        <w:bottom w:val="single" w:sz="4" w:space="0" w:color="DEEAF6" w:themeColor="accent1" w:themeTint="33"/>
        <w:right w:val="single" w:sz="4" w:space="0" w:color="DEEAF6" w:themeColor="accent1" w:themeTint="33"/>
        <w:insideH w:val="single" w:sz="4" w:space="0" w:color="DEEAF6" w:themeColor="accent1" w:themeTint="33"/>
        <w:insideV w:val="single" w:sz="4" w:space="0" w:color="DEEAF6" w:themeColor="accent1" w:themeTint="33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F7DC2"/>
      </w:rPr>
      <w:tblPr/>
      <w:tcPr>
        <w:tcBorders>
          <w:top w:val="single" w:sz="8" w:space="0" w:color="0F4B8F"/>
          <w:left w:val="nil"/>
          <w:bottom w:val="single" w:sz="8" w:space="0" w:color="0F4B8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 w:val="0"/>
        <w:bCs/>
        <w:color w:val="0F7DC2"/>
      </w:rPr>
      <w:tblPr/>
      <w:tcPr>
        <w:tcBorders>
          <w:top w:val="single" w:sz="8" w:space="0" w:color="0F4B8F"/>
          <w:left w:val="nil"/>
          <w:bottom w:val="single" w:sz="8" w:space="0" w:color="0F4B8F"/>
          <w:right w:val="nil"/>
          <w:insideH w:val="nil"/>
          <w:insideV w:val="nil"/>
        </w:tcBorders>
      </w:tcPr>
    </w:tblStylePr>
    <w:tblStylePr w:type="firstCol">
      <w:rPr>
        <w:b w:val="0"/>
        <w:bCs/>
        <w:color w:val="0F7DC2"/>
      </w:rPr>
      <w:tblPr/>
      <w:tcPr>
        <w:tc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8" w:space="0" w:color="0F4B8F"/>
          <w:insideH w:val="single" w:sz="4" w:space="0" w:color="DEEAF6" w:themeColor="accent1" w:themeTint="33"/>
          <w:insideV w:val="single" w:sz="4" w:space="0" w:color="DEEAF6" w:themeColor="accent1" w:themeTint="33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BluePrismLightBorder-Accent1">
    <w:name w:val="Blue Prism Light Border - Accent 1"/>
    <w:basedOn w:val="LightShading-Accent1"/>
    <w:uiPriority w:val="99"/>
    <w:rsid w:val="007F4D3D"/>
    <w:rPr>
      <w:color w:val="auto"/>
    </w:rPr>
    <w:tblPr>
      <w:tblStyleRowBandSize w:val="1"/>
      <w:tblStyleColBandSize w:val="1"/>
      <w:tblInd w:w="0" w:type="dxa"/>
      <w:tblBorders>
        <w:top w:val="single" w:sz="8" w:space="0" w:color="DEEAF6" w:themeColor="accent1" w:themeTint="33"/>
        <w:left w:val="single" w:sz="8" w:space="0" w:color="DEEAF6" w:themeColor="accent1" w:themeTint="33"/>
        <w:bottom w:val="single" w:sz="8" w:space="0" w:color="DEEAF6" w:themeColor="accent1" w:themeTint="33"/>
        <w:right w:val="single" w:sz="8" w:space="0" w:color="DEEAF6" w:themeColor="accent1" w:themeTint="33"/>
        <w:insideH w:val="single" w:sz="8" w:space="0" w:color="DEEAF6" w:themeColor="accent1" w:themeTint="33"/>
        <w:insideV w:val="single" w:sz="8" w:space="0" w:color="DEEAF6" w:themeColor="accent1" w:themeTint="33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F4B8F"/>
      </w:rPr>
      <w:tblPr/>
      <w:tcPr>
        <w:tcBorders>
          <w:top w:val="single" w:sz="8" w:space="0" w:color="0F7DC2"/>
          <w:left w:val="nil"/>
          <w:bottom w:val="single" w:sz="8" w:space="0" w:color="0F7D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 w:val="0"/>
        <w:bCs/>
        <w:color w:val="0F4B8F"/>
      </w:rPr>
      <w:tblPr/>
      <w:tcPr>
        <w:tcBorders>
          <w:top w:val="single" w:sz="8" w:space="0" w:color="0F7DC2"/>
          <w:left w:val="nil"/>
          <w:bottom w:val="single" w:sz="8" w:space="0" w:color="0F7DC2"/>
          <w:right w:val="nil"/>
          <w:insideH w:val="nil"/>
          <w:insideV w:val="nil"/>
        </w:tcBorders>
      </w:tcPr>
    </w:tblStylePr>
    <w:tblStylePr w:type="firstCol">
      <w:rPr>
        <w:b w:val="0"/>
        <w:bCs/>
        <w:color w:val="0F4B8F"/>
      </w:rPr>
      <w:tblPr/>
      <w:tcPr>
        <w:tc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8" w:space="0" w:color="0F7DC2"/>
          <w:insideH w:val="single" w:sz="4" w:space="0" w:color="DEEAF6" w:themeColor="accent1" w:themeTint="33"/>
          <w:insideV w:val="single" w:sz="4" w:space="0" w:color="DEEAF6" w:themeColor="accent1" w:themeTint="33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Legal">
    <w:name w:val="Legal"/>
    <w:basedOn w:val="Normal"/>
    <w:link w:val="LegalChar"/>
    <w:qFormat/>
    <w:rsid w:val="004715C6"/>
    <w:rPr>
      <w:sz w:val="18"/>
    </w:rPr>
  </w:style>
  <w:style w:type="paragraph" w:customStyle="1" w:styleId="BPBulletedList">
    <w:name w:val="BP Bulleted List"/>
    <w:basedOn w:val="ListParagraph"/>
    <w:next w:val="ListParagraph"/>
    <w:link w:val="BPBulletedListChar"/>
    <w:rsid w:val="00BB3DA5"/>
    <w:pPr>
      <w:numPr>
        <w:numId w:val="16"/>
      </w:numPr>
    </w:pPr>
  </w:style>
  <w:style w:type="character" w:customStyle="1" w:styleId="LegalChar">
    <w:name w:val="Legal Char"/>
    <w:basedOn w:val="DefaultParagraphFont"/>
    <w:link w:val="Legal"/>
    <w:rsid w:val="004715C6"/>
    <w:rPr>
      <w:sz w:val="18"/>
    </w:rPr>
  </w:style>
  <w:style w:type="character" w:customStyle="1" w:styleId="BPBulletedListChar">
    <w:name w:val="BP Bulleted List Char"/>
    <w:basedOn w:val="DefaultParagraphFont"/>
    <w:link w:val="BPBulletedList"/>
    <w:rsid w:val="00BB3DA5"/>
  </w:style>
  <w:style w:type="character" w:customStyle="1" w:styleId="Heading6Char">
    <w:name w:val="Heading 6 Char"/>
    <w:basedOn w:val="DefaultParagraphFont"/>
    <w:link w:val="Heading6"/>
    <w:uiPriority w:val="9"/>
    <w:semiHidden/>
    <w:rsid w:val="006431A7"/>
    <w:rPr>
      <w:rFonts w:asciiTheme="minorHAnsi" w:eastAsiaTheme="majorEastAsia" w:hAnsiTheme="minorHAnsi" w:cstheme="majorBidi"/>
      <w:color w:val="0F4B8F"/>
    </w:rPr>
  </w:style>
  <w:style w:type="paragraph" w:customStyle="1" w:styleId="EnclosedNumberedListegtextboxortable">
    <w:name w:val="Enclosed Numbered List (e.g. textbox or table)"/>
    <w:basedOn w:val="ListParagraph"/>
    <w:link w:val="EnclosedNumberedListegtextboxortableChar"/>
    <w:qFormat/>
    <w:rsid w:val="00903660"/>
    <w:pPr>
      <w:numPr>
        <w:numId w:val="10"/>
      </w:numPr>
      <w:spacing w:before="120"/>
    </w:pPr>
    <w:rPr>
      <w:color w:val="000000" w:themeColor="text1"/>
      <w:sz w:val="20"/>
      <w:szCs w:val="20"/>
    </w:rPr>
  </w:style>
  <w:style w:type="paragraph" w:customStyle="1" w:styleId="NumberedListBP">
    <w:name w:val="Numbered List (BP)"/>
    <w:basedOn w:val="ListParagraph"/>
    <w:link w:val="NumberedListBPChar"/>
    <w:qFormat/>
    <w:rsid w:val="009C2BFB"/>
    <w:pPr>
      <w:numPr>
        <w:numId w:val="32"/>
      </w:numPr>
    </w:pPr>
    <w:rPr>
      <w:noProof/>
      <w:lang w:eastAsia="en-GB"/>
    </w:rPr>
  </w:style>
  <w:style w:type="character" w:customStyle="1" w:styleId="ListParagraphChar">
    <w:name w:val="List Paragraph Char"/>
    <w:basedOn w:val="DefaultParagraphFont"/>
    <w:link w:val="ListParagraph"/>
    <w:rsid w:val="000C047C"/>
  </w:style>
  <w:style w:type="character" w:customStyle="1" w:styleId="EnclosedNumberedListegtextboxortableChar">
    <w:name w:val="Enclosed Numbered List (e.g. textbox or table) Char"/>
    <w:basedOn w:val="ListParagraphChar"/>
    <w:link w:val="EnclosedNumberedListegtextboxortable"/>
    <w:rsid w:val="000C15BA"/>
    <w:rPr>
      <w:color w:val="000000" w:themeColor="text1"/>
      <w:sz w:val="20"/>
      <w:szCs w:val="20"/>
    </w:rPr>
  </w:style>
  <w:style w:type="paragraph" w:customStyle="1" w:styleId="Bullet">
    <w:name w:val="Bullet"/>
    <w:basedOn w:val="Normal"/>
    <w:link w:val="BulletChar"/>
    <w:qFormat/>
    <w:rsid w:val="000C047C"/>
    <w:pPr>
      <w:numPr>
        <w:numId w:val="35"/>
      </w:numPr>
    </w:pPr>
  </w:style>
  <w:style w:type="character" w:customStyle="1" w:styleId="NumberedListBPChar">
    <w:name w:val="Numbered List (BP) Char"/>
    <w:basedOn w:val="ListParagraphChar"/>
    <w:link w:val="NumberedListBP"/>
    <w:rsid w:val="000C047C"/>
    <w:rPr>
      <w:noProof/>
      <w:lang w:eastAsia="en-GB"/>
    </w:rPr>
  </w:style>
  <w:style w:type="paragraph" w:customStyle="1" w:styleId="BulletList">
    <w:name w:val="Bullet List"/>
    <w:basedOn w:val="NumberedListBP"/>
    <w:link w:val="BulletListChar"/>
    <w:rsid w:val="00F467BF"/>
    <w:pPr>
      <w:numPr>
        <w:numId w:val="36"/>
      </w:numPr>
      <w:ind w:left="709" w:hanging="284"/>
    </w:pPr>
  </w:style>
  <w:style w:type="paragraph" w:customStyle="1" w:styleId="BulletListBP">
    <w:name w:val="Bullet List (BP)"/>
    <w:basedOn w:val="NumberedListBP"/>
    <w:link w:val="BulletListBPChar"/>
    <w:qFormat/>
    <w:rsid w:val="009C2BFB"/>
    <w:pPr>
      <w:numPr>
        <w:numId w:val="41"/>
      </w:numPr>
    </w:pPr>
  </w:style>
  <w:style w:type="character" w:customStyle="1" w:styleId="BulletChar">
    <w:name w:val="Bullet Char"/>
    <w:basedOn w:val="DefaultParagraphFont"/>
    <w:link w:val="Bullet"/>
    <w:rsid w:val="000C047C"/>
  </w:style>
  <w:style w:type="character" w:customStyle="1" w:styleId="BulletListChar">
    <w:name w:val="Bullet List Char"/>
    <w:basedOn w:val="BulletChar"/>
    <w:link w:val="BulletList"/>
    <w:rsid w:val="00F467BF"/>
    <w:rPr>
      <w:noProof/>
      <w:lang w:eastAsia="en-GB"/>
    </w:rPr>
  </w:style>
  <w:style w:type="character" w:customStyle="1" w:styleId="BulletListBPChar">
    <w:name w:val="Bullet List (BP) Char"/>
    <w:basedOn w:val="NumberedListBPChar"/>
    <w:link w:val="BulletListBP"/>
    <w:rsid w:val="00B52E57"/>
    <w:rPr>
      <w:noProof/>
      <w:lang w:eastAsia="en-GB"/>
    </w:rPr>
  </w:style>
  <w:style w:type="paragraph" w:customStyle="1" w:styleId="EnclosedBulletListegtextboxortable">
    <w:name w:val="Enclosed Bullet List (e.g. textbox or table)"/>
    <w:basedOn w:val="EnclosedNumberedListegtextboxortable"/>
    <w:link w:val="EnclosedBulletListegtextboxortableChar"/>
    <w:qFormat/>
    <w:rsid w:val="00903660"/>
    <w:pPr>
      <w:numPr>
        <w:numId w:val="42"/>
      </w:numPr>
      <w:spacing w:before="40" w:after="40"/>
    </w:pPr>
  </w:style>
  <w:style w:type="character" w:customStyle="1" w:styleId="EnclosedBulletListegtextboxortableChar">
    <w:name w:val="Enclosed Bullet List (e.g. textbox or table) Char"/>
    <w:basedOn w:val="EnclosedNumberedListegtextboxortableChar"/>
    <w:link w:val="EnclosedBulletListegtextboxortable"/>
    <w:rsid w:val="008A0503"/>
    <w:rPr>
      <w:color w:val="000000" w:themeColor="text1"/>
      <w:sz w:val="20"/>
      <w:szCs w:val="20"/>
    </w:rPr>
  </w:style>
  <w:style w:type="paragraph" w:customStyle="1" w:styleId="EnclosedText">
    <w:name w:val="Enclosed Text"/>
    <w:basedOn w:val="Normal"/>
    <w:link w:val="EnclosedTextChar"/>
    <w:qFormat/>
    <w:rsid w:val="00C106FA"/>
    <w:pPr>
      <w:spacing w:after="80"/>
    </w:pPr>
    <w:rPr>
      <w:sz w:val="20"/>
    </w:rPr>
  </w:style>
  <w:style w:type="character" w:customStyle="1" w:styleId="EnclosedTextChar">
    <w:name w:val="Enclosed Text Char"/>
    <w:basedOn w:val="DefaultParagraphFont"/>
    <w:link w:val="EnclosedText"/>
    <w:rsid w:val="00C106FA"/>
    <w:rPr>
      <w:sz w:val="20"/>
    </w:rPr>
  </w:style>
  <w:style w:type="paragraph" w:customStyle="1" w:styleId="TableHeading">
    <w:name w:val="Table Heading"/>
    <w:basedOn w:val="Normal"/>
    <w:qFormat/>
    <w:rsid w:val="00CB6F13"/>
    <w:pPr>
      <w:spacing w:before="120" w:after="240"/>
    </w:pPr>
    <w:rPr>
      <w:rFonts w:ascii="Arial" w:eastAsia="Times New Roman" w:hAnsi="Arial" w:cs="Times New Roman"/>
      <w:b/>
      <w:color w:val="262626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%20Williams\OneDrive%20-%20Blue%20Prism\Geographical%20expansion\Translation\Chinese\E1\E1\Initial%20Process%20Analysi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chemeClr val="bg1">
            <a:lumMod val="95000"/>
          </a:schemeClr>
        </a:solidFill>
        <a:ln w="9525">
          <a:solidFill>
            <a:srgbClr val="0F4B8F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722D93FBEA44F9D1D94232EA0F9DB" ma:contentTypeVersion="7" ma:contentTypeDescription="Create a new document." ma:contentTypeScope="" ma:versionID="3e1ce5fb10a6627d2810ac233b69fc63">
  <xsd:schema xmlns:xsd="http://www.w3.org/2001/XMLSchema" xmlns:xs="http://www.w3.org/2001/XMLSchema" xmlns:p="http://schemas.microsoft.com/office/2006/metadata/properties" xmlns:ns2="14e7e687-b653-4611-a4cd-27e1b2f522f4" xmlns:ns3="5b404421-906d-4733-9612-a446c66c9fd6" targetNamespace="http://schemas.microsoft.com/office/2006/metadata/properties" ma:root="true" ma:fieldsID="cafd33f0be8cc9810b88e6a557656e8d" ns2:_="" ns3:_="">
    <xsd:import namespace="14e7e687-b653-4611-a4cd-27e1b2f522f4"/>
    <xsd:import namespace="5b404421-906d-4733-9612-a446c66c9f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7e687-b653-4611-a4cd-27e1b2f522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04421-906d-4733-9612-a446c66c9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6FFD-ADB6-45CE-8164-4E71309FE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7e687-b653-4611-a4cd-27e1b2f522f4"/>
    <ds:schemaRef ds:uri="5b404421-906d-4733-9612-a446c66c9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DFE87-AD2B-4834-88A0-E30F4A899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1D37F-79B8-4465-B32A-74B0DCDED80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AFE3EC1-68DC-40BE-9B59-0E942E02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Initial Process Analysis Template.dotx</Template>
  <TotalTime>0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&lt;Process name&gt;</vt:lpstr>
    </vt:vector>
  </TitlesOfParts>
  <Company>Blue Prism</Company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&lt;Process name&gt;</dc:title>
  <dc:creator>Cari Williams</dc:creator>
  <cp:lastModifiedBy>Anastasiia Engelhardt</cp:lastModifiedBy>
  <cp:revision>5</cp:revision>
  <cp:lastPrinted>2016-01-08T09:50:00Z</cp:lastPrinted>
  <dcterms:created xsi:type="dcterms:W3CDTF">2018-11-05T09:36:00Z</dcterms:created>
  <dcterms:modified xsi:type="dcterms:W3CDTF">2018-11-06T16:03:00Z</dcterms:modified>
  <cp:category>Data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0x01010011C722D93FBEA44F9D1D94232EA0F9DB</vt:lpwstr>
  </property>
</Properties>
</file>